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2B43" w14:textId="1579B3E5" w:rsidR="008840A6" w:rsidRDefault="00AF0182" w:rsidP="00FD4947">
      <w:pPr>
        <w:pStyle w:val="BodyText"/>
        <w:tabs>
          <w:tab w:val="left" w:pos="2771"/>
          <w:tab w:val="left" w:pos="8735"/>
        </w:tabs>
        <w:ind w:left="-709"/>
        <w:rPr>
          <w:sz w:val="20"/>
        </w:rPr>
      </w:pPr>
      <w:r>
        <w:rPr>
          <w:sz w:val="20"/>
        </w:rPr>
        <w:tab/>
      </w:r>
      <w:r w:rsidR="00FD4947">
        <w:rPr>
          <w:sz w:val="20"/>
        </w:rPr>
        <w:tab/>
      </w:r>
    </w:p>
    <w:p w14:paraId="47699BFB" w14:textId="1C5521C9" w:rsidR="008840A6" w:rsidRDefault="00AF0182" w:rsidP="00AF0182">
      <w:pPr>
        <w:pStyle w:val="BodyText"/>
        <w:tabs>
          <w:tab w:val="left" w:pos="4143"/>
        </w:tabs>
        <w:rPr>
          <w:sz w:val="20"/>
        </w:rPr>
      </w:pPr>
      <w:r>
        <w:rPr>
          <w:sz w:val="20"/>
        </w:rPr>
        <w:tab/>
      </w:r>
    </w:p>
    <w:p w14:paraId="3991CE1E" w14:textId="77777777" w:rsidR="008840A6" w:rsidRDefault="008840A6">
      <w:pPr>
        <w:pStyle w:val="BodyText"/>
        <w:rPr>
          <w:sz w:val="20"/>
        </w:rPr>
      </w:pPr>
    </w:p>
    <w:p w14:paraId="299D17E3" w14:textId="1EAE5C16" w:rsidR="008840A6" w:rsidRDefault="008840A6">
      <w:pPr>
        <w:pStyle w:val="BodyText"/>
        <w:rPr>
          <w:sz w:val="20"/>
        </w:rPr>
      </w:pPr>
    </w:p>
    <w:p w14:paraId="0AAA21C8" w14:textId="2881BC52" w:rsidR="008840A6" w:rsidRDefault="008840A6">
      <w:pPr>
        <w:pStyle w:val="BodyText"/>
        <w:rPr>
          <w:sz w:val="20"/>
        </w:rPr>
      </w:pPr>
    </w:p>
    <w:p w14:paraId="3BDE9F9E" w14:textId="77777777" w:rsidR="008840A6" w:rsidRDefault="008840A6">
      <w:pPr>
        <w:pStyle w:val="BodyText"/>
        <w:rPr>
          <w:sz w:val="20"/>
        </w:rPr>
      </w:pPr>
    </w:p>
    <w:p w14:paraId="669E3F72" w14:textId="77777777" w:rsidR="008840A6" w:rsidRDefault="008840A6">
      <w:pPr>
        <w:pStyle w:val="BodyText"/>
        <w:rPr>
          <w:sz w:val="20"/>
        </w:rPr>
      </w:pPr>
    </w:p>
    <w:p w14:paraId="5FF4EA74" w14:textId="77777777" w:rsidR="008840A6" w:rsidRDefault="008840A6">
      <w:pPr>
        <w:pStyle w:val="BodyText"/>
        <w:rPr>
          <w:sz w:val="20"/>
        </w:rPr>
      </w:pPr>
    </w:p>
    <w:p w14:paraId="51D34F83" w14:textId="77777777" w:rsidR="008840A6" w:rsidRDefault="008840A6">
      <w:pPr>
        <w:pStyle w:val="BodyText"/>
        <w:rPr>
          <w:sz w:val="20"/>
        </w:rPr>
      </w:pPr>
    </w:p>
    <w:p w14:paraId="329E3998" w14:textId="77777777" w:rsidR="008840A6" w:rsidRDefault="008840A6">
      <w:pPr>
        <w:pStyle w:val="BodyText"/>
        <w:rPr>
          <w:sz w:val="20"/>
        </w:rPr>
      </w:pPr>
    </w:p>
    <w:p w14:paraId="7B14505C" w14:textId="77777777" w:rsidR="008840A6" w:rsidRDefault="008840A6">
      <w:pPr>
        <w:pStyle w:val="BodyText"/>
        <w:rPr>
          <w:sz w:val="20"/>
        </w:rPr>
      </w:pPr>
    </w:p>
    <w:p w14:paraId="555BD8F3" w14:textId="77777777" w:rsidR="008840A6" w:rsidRDefault="008840A6">
      <w:pPr>
        <w:pStyle w:val="BodyText"/>
        <w:rPr>
          <w:sz w:val="20"/>
        </w:rPr>
      </w:pPr>
    </w:p>
    <w:p w14:paraId="3F9EC21C" w14:textId="77777777" w:rsidR="008840A6" w:rsidRDefault="008840A6">
      <w:pPr>
        <w:pStyle w:val="BodyText"/>
        <w:spacing w:before="8"/>
      </w:pPr>
    </w:p>
    <w:p w14:paraId="6FCF0D4A" w14:textId="6E5C9070" w:rsidR="008840A6" w:rsidRDefault="008840A6">
      <w:pPr>
        <w:pStyle w:val="BodyText"/>
        <w:rPr>
          <w:rFonts w:ascii="Arial Narrow"/>
          <w:i/>
          <w:sz w:val="46"/>
        </w:rPr>
      </w:pPr>
    </w:p>
    <w:p w14:paraId="753DD387" w14:textId="2F663DD2" w:rsidR="008840A6" w:rsidRDefault="00FD4947">
      <w:pPr>
        <w:pStyle w:val="BodyText"/>
        <w:rPr>
          <w:rFonts w:ascii="Arial Narrow"/>
          <w:i/>
          <w:sz w:val="46"/>
        </w:rPr>
      </w:pPr>
      <w:r w:rsidRPr="00FD4947">
        <w:rPr>
          <w:noProof/>
          <w:color w:val="00529B"/>
        </w:rPr>
        <mc:AlternateContent>
          <mc:Choice Requires="wps">
            <w:drawing>
              <wp:anchor distT="45720" distB="45720" distL="114300" distR="114300" simplePos="0" relativeHeight="251664896" behindDoc="0" locked="0" layoutInCell="1" allowOverlap="1" wp14:anchorId="256E28F9" wp14:editId="725C0559">
                <wp:simplePos x="0" y="0"/>
                <wp:positionH relativeFrom="column">
                  <wp:posOffset>-142240</wp:posOffset>
                </wp:positionH>
                <wp:positionV relativeFrom="paragraph">
                  <wp:posOffset>252730</wp:posOffset>
                </wp:positionV>
                <wp:extent cx="5615305" cy="189738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897380"/>
                        </a:xfrm>
                        <a:prstGeom prst="rect">
                          <a:avLst/>
                        </a:prstGeom>
                        <a:noFill/>
                        <a:ln w="9525">
                          <a:noFill/>
                          <a:miter lim="800000"/>
                          <a:headEnd/>
                          <a:tailEnd/>
                        </a:ln>
                      </wps:spPr>
                      <wps:txbx>
                        <w:txbxContent>
                          <w:p w14:paraId="2504E5FD" w14:textId="77777777" w:rsidR="00FD4947" w:rsidRDefault="00FD4947" w:rsidP="00FD4947">
                            <w:pPr>
                              <w:pStyle w:val="Title"/>
                            </w:pPr>
                            <w:r>
                              <w:rPr>
                                <w:color w:val="00529B"/>
                              </w:rPr>
                              <w:t xml:space="preserve">Klínískar </w:t>
                            </w:r>
                            <w:r>
                              <w:rPr>
                                <w:color w:val="00529B"/>
                                <w:spacing w:val="-2"/>
                              </w:rPr>
                              <w:t>leiðbeiningar</w:t>
                            </w:r>
                          </w:p>
                          <w:p w14:paraId="47F7D8E0" w14:textId="136C0AB4" w:rsidR="00FD4947" w:rsidRDefault="0093246A" w:rsidP="00FD4947">
                            <w:pPr>
                              <w:spacing w:before="42"/>
                              <w:ind w:left="280"/>
                              <w:rPr>
                                <w:rFonts w:ascii="Arial Narrow"/>
                                <w:sz w:val="52"/>
                              </w:rPr>
                            </w:pPr>
                            <w:r>
                              <w:rPr>
                                <w:rFonts w:ascii="Arial Narrow"/>
                                <w:color w:val="231F20"/>
                                <w:sz w:val="52"/>
                              </w:rPr>
                              <w:t>um l</w:t>
                            </w:r>
                            <w:r w:rsidR="00FD4947">
                              <w:rPr>
                                <w:rFonts w:ascii="Arial Narrow"/>
                                <w:color w:val="231F20"/>
                                <w:sz w:val="52"/>
                              </w:rPr>
                              <w:t>orem</w:t>
                            </w:r>
                            <w:r w:rsidR="00FD4947">
                              <w:rPr>
                                <w:rFonts w:ascii="Arial Narrow"/>
                                <w:color w:val="231F20"/>
                                <w:spacing w:val="-7"/>
                                <w:sz w:val="52"/>
                              </w:rPr>
                              <w:t xml:space="preserve"> </w:t>
                            </w:r>
                            <w:r w:rsidR="00FD4947">
                              <w:rPr>
                                <w:rFonts w:ascii="Arial Narrow"/>
                                <w:color w:val="231F20"/>
                                <w:sz w:val="52"/>
                              </w:rPr>
                              <w:t>Ipsum</w:t>
                            </w:r>
                            <w:r w:rsidR="00FD4947">
                              <w:rPr>
                                <w:rFonts w:ascii="Arial Narrow"/>
                                <w:color w:val="231F20"/>
                                <w:spacing w:val="-5"/>
                                <w:sz w:val="52"/>
                              </w:rPr>
                              <w:t xml:space="preserve"> </w:t>
                            </w:r>
                            <w:r w:rsidR="00FD4947">
                              <w:rPr>
                                <w:rFonts w:ascii="Arial Narrow"/>
                                <w:color w:val="231F20"/>
                                <w:sz w:val="52"/>
                              </w:rPr>
                              <w:t>is</w:t>
                            </w:r>
                            <w:r w:rsidR="00FD4947">
                              <w:rPr>
                                <w:rFonts w:ascii="Arial Narrow"/>
                                <w:color w:val="231F20"/>
                                <w:spacing w:val="-4"/>
                                <w:sz w:val="52"/>
                              </w:rPr>
                              <w:t xml:space="preserve"> </w:t>
                            </w:r>
                            <w:r w:rsidR="00FD4947">
                              <w:rPr>
                                <w:rFonts w:ascii="Arial Narrow"/>
                                <w:color w:val="231F20"/>
                                <w:sz w:val="52"/>
                              </w:rPr>
                              <w:t>simply</w:t>
                            </w:r>
                            <w:r w:rsidR="00FD4947">
                              <w:rPr>
                                <w:rFonts w:ascii="Arial Narrow"/>
                                <w:color w:val="231F20"/>
                                <w:spacing w:val="-5"/>
                                <w:sz w:val="52"/>
                              </w:rPr>
                              <w:t xml:space="preserve"> </w:t>
                            </w:r>
                            <w:r w:rsidR="00FD4947">
                              <w:rPr>
                                <w:rFonts w:ascii="Arial Narrow"/>
                                <w:color w:val="231F20"/>
                                <w:sz w:val="52"/>
                              </w:rPr>
                              <w:t>dummy</w:t>
                            </w:r>
                            <w:r w:rsidR="00FD4947">
                              <w:rPr>
                                <w:rFonts w:ascii="Arial Narrow"/>
                                <w:color w:val="231F20"/>
                                <w:spacing w:val="-4"/>
                                <w:sz w:val="52"/>
                              </w:rPr>
                              <w:t xml:space="preserve"> text</w:t>
                            </w:r>
                          </w:p>
                          <w:p w14:paraId="0A47EB89" w14:textId="77777777" w:rsidR="00FD4947" w:rsidRDefault="00FD4947" w:rsidP="00FD4947">
                            <w:pPr>
                              <w:spacing w:before="28" w:line="595" w:lineRule="exact"/>
                              <w:ind w:left="280"/>
                              <w:rPr>
                                <w:rFonts w:ascii="Arial Narrow"/>
                                <w:sz w:val="52"/>
                              </w:rPr>
                            </w:pPr>
                            <w:r>
                              <w:rPr>
                                <w:rFonts w:ascii="Arial Narrow"/>
                                <w:color w:val="231F20"/>
                                <w:sz w:val="52"/>
                              </w:rPr>
                              <w:t>of</w:t>
                            </w:r>
                            <w:r>
                              <w:rPr>
                                <w:rFonts w:ascii="Arial Narrow"/>
                                <w:color w:val="231F20"/>
                                <w:spacing w:val="-8"/>
                                <w:sz w:val="52"/>
                              </w:rPr>
                              <w:t xml:space="preserve"> </w:t>
                            </w:r>
                            <w:r>
                              <w:rPr>
                                <w:rFonts w:ascii="Arial Narrow"/>
                                <w:color w:val="231F20"/>
                                <w:sz w:val="52"/>
                              </w:rPr>
                              <w:t>the</w:t>
                            </w:r>
                            <w:r>
                              <w:rPr>
                                <w:rFonts w:ascii="Arial Narrow"/>
                                <w:color w:val="231F20"/>
                                <w:spacing w:val="-5"/>
                                <w:sz w:val="52"/>
                              </w:rPr>
                              <w:t xml:space="preserve"> </w:t>
                            </w:r>
                            <w:r>
                              <w:rPr>
                                <w:rFonts w:ascii="Arial Narrow"/>
                                <w:color w:val="231F20"/>
                                <w:sz w:val="52"/>
                              </w:rPr>
                              <w:t>printing</w:t>
                            </w:r>
                            <w:r>
                              <w:rPr>
                                <w:rFonts w:ascii="Arial Narrow"/>
                                <w:color w:val="231F20"/>
                                <w:spacing w:val="-6"/>
                                <w:sz w:val="52"/>
                              </w:rPr>
                              <w:t xml:space="preserve"> </w:t>
                            </w:r>
                            <w:r>
                              <w:rPr>
                                <w:rFonts w:ascii="Arial Narrow"/>
                                <w:color w:val="231F20"/>
                                <w:sz w:val="52"/>
                              </w:rPr>
                              <w:t>and</w:t>
                            </w:r>
                            <w:r>
                              <w:rPr>
                                <w:rFonts w:ascii="Arial Narrow"/>
                                <w:color w:val="231F20"/>
                                <w:spacing w:val="-5"/>
                                <w:sz w:val="52"/>
                              </w:rPr>
                              <w:t xml:space="preserve"> </w:t>
                            </w:r>
                            <w:r>
                              <w:rPr>
                                <w:rFonts w:ascii="Arial Narrow"/>
                                <w:color w:val="231F20"/>
                                <w:sz w:val="52"/>
                              </w:rPr>
                              <w:t>typesetting</w:t>
                            </w:r>
                            <w:r>
                              <w:rPr>
                                <w:rFonts w:ascii="Arial Narrow"/>
                                <w:color w:val="231F20"/>
                                <w:spacing w:val="-5"/>
                                <w:sz w:val="52"/>
                              </w:rPr>
                              <w:t xml:space="preserve"> </w:t>
                            </w:r>
                            <w:r>
                              <w:rPr>
                                <w:rFonts w:ascii="Arial Narrow"/>
                                <w:color w:val="231F20"/>
                                <w:spacing w:val="-2"/>
                                <w:sz w:val="52"/>
                              </w:rPr>
                              <w:t>industry.</w:t>
                            </w:r>
                          </w:p>
                          <w:p w14:paraId="0423984D" w14:textId="77777777" w:rsidR="00FD4947" w:rsidRDefault="00FD4947" w:rsidP="00FD4947">
                            <w:pPr>
                              <w:spacing w:line="457" w:lineRule="exact"/>
                              <w:ind w:left="280"/>
                              <w:rPr>
                                <w:rFonts w:ascii="Arial Narrow"/>
                                <w:i/>
                                <w:sz w:val="40"/>
                              </w:rPr>
                            </w:pPr>
                            <w:r>
                              <w:rPr>
                                <w:rFonts w:ascii="Arial Narrow"/>
                                <w:i/>
                                <w:color w:val="231F20"/>
                                <w:sz w:val="40"/>
                              </w:rPr>
                              <w:t>(Lorem</w:t>
                            </w:r>
                            <w:r>
                              <w:rPr>
                                <w:rFonts w:ascii="Arial Narrow"/>
                                <w:i/>
                                <w:color w:val="231F20"/>
                                <w:spacing w:val="-7"/>
                                <w:sz w:val="40"/>
                              </w:rPr>
                              <w:t xml:space="preserve"> </w:t>
                            </w:r>
                            <w:r>
                              <w:rPr>
                                <w:rFonts w:ascii="Arial Narrow"/>
                                <w:i/>
                                <w:color w:val="231F20"/>
                                <w:sz w:val="40"/>
                              </w:rPr>
                              <w:t>ipsum</w:t>
                            </w:r>
                            <w:r>
                              <w:rPr>
                                <w:rFonts w:ascii="Arial Narrow"/>
                                <w:i/>
                                <w:color w:val="231F20"/>
                                <w:spacing w:val="-4"/>
                                <w:sz w:val="40"/>
                              </w:rPr>
                              <w:t xml:space="preserve"> </w:t>
                            </w:r>
                            <w:r>
                              <w:rPr>
                                <w:rFonts w:ascii="Arial Narrow"/>
                                <w:i/>
                                <w:color w:val="231F20"/>
                                <w:sz w:val="40"/>
                              </w:rPr>
                              <w:t>dolor</w:t>
                            </w:r>
                            <w:r>
                              <w:rPr>
                                <w:rFonts w:ascii="Arial Narrow"/>
                                <w:i/>
                                <w:color w:val="231F20"/>
                                <w:spacing w:val="-4"/>
                                <w:sz w:val="40"/>
                              </w:rPr>
                              <w:t xml:space="preserve"> </w:t>
                            </w:r>
                            <w:r>
                              <w:rPr>
                                <w:rFonts w:ascii="Arial Narrow"/>
                                <w:i/>
                                <w:color w:val="231F20"/>
                                <w:sz w:val="40"/>
                              </w:rPr>
                              <w:t>sit</w:t>
                            </w:r>
                            <w:r>
                              <w:rPr>
                                <w:rFonts w:ascii="Arial Narrow"/>
                                <w:i/>
                                <w:color w:val="231F20"/>
                                <w:spacing w:val="-4"/>
                                <w:sz w:val="40"/>
                              </w:rPr>
                              <w:t xml:space="preserve"> </w:t>
                            </w:r>
                            <w:r>
                              <w:rPr>
                                <w:rFonts w:ascii="Arial Narrow"/>
                                <w:i/>
                                <w:color w:val="231F20"/>
                                <w:sz w:val="40"/>
                              </w:rPr>
                              <w:t>amet,</w:t>
                            </w:r>
                            <w:r>
                              <w:rPr>
                                <w:rFonts w:ascii="Arial Narrow"/>
                                <w:i/>
                                <w:color w:val="231F20"/>
                                <w:spacing w:val="-5"/>
                                <w:sz w:val="40"/>
                              </w:rPr>
                              <w:t xml:space="preserve"> </w:t>
                            </w:r>
                            <w:r>
                              <w:rPr>
                                <w:rFonts w:ascii="Arial Narrow"/>
                                <w:i/>
                                <w:color w:val="231F20"/>
                                <w:sz w:val="40"/>
                              </w:rPr>
                              <w:t>consectetur</w:t>
                            </w:r>
                            <w:r>
                              <w:rPr>
                                <w:rFonts w:ascii="Arial Narrow"/>
                                <w:i/>
                                <w:color w:val="231F20"/>
                                <w:spacing w:val="-3"/>
                                <w:sz w:val="40"/>
                              </w:rPr>
                              <w:t xml:space="preserve"> </w:t>
                            </w:r>
                            <w:r>
                              <w:rPr>
                                <w:rFonts w:ascii="Arial Narrow"/>
                                <w:i/>
                                <w:color w:val="231F20"/>
                                <w:sz w:val="40"/>
                              </w:rPr>
                              <w:t>adipiscing</w:t>
                            </w:r>
                            <w:r>
                              <w:rPr>
                                <w:rFonts w:ascii="Arial Narrow"/>
                                <w:i/>
                                <w:color w:val="231F20"/>
                                <w:spacing w:val="-4"/>
                                <w:sz w:val="40"/>
                              </w:rPr>
                              <w:t xml:space="preserve"> </w:t>
                            </w:r>
                            <w:r>
                              <w:rPr>
                                <w:rFonts w:ascii="Arial Narrow"/>
                                <w:i/>
                                <w:color w:val="231F20"/>
                                <w:spacing w:val="-2"/>
                                <w:sz w:val="40"/>
                              </w:rPr>
                              <w:t>elit)</w:t>
                            </w:r>
                          </w:p>
                          <w:p w14:paraId="3DD5729C" w14:textId="0C2FE8DC" w:rsidR="00FD4947" w:rsidRDefault="00FD4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E28F9" id="_x0000_t202" coordsize="21600,21600" o:spt="202" path="m,l,21600r21600,l21600,xe">
                <v:stroke joinstyle="miter"/>
                <v:path gradientshapeok="t" o:connecttype="rect"/>
              </v:shapetype>
              <v:shape id="Text Box 2" o:spid="_x0000_s1026" type="#_x0000_t202" style="position:absolute;margin-left:-11.2pt;margin-top:19.9pt;width:442.15pt;height:149.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" filled="f" stroked="f">
                <v:textbox>
                  <w:txbxContent>
                    <w:p w14:paraId="2504E5FD" w14:textId="77777777" w:rsidR="00FD4947" w:rsidRDefault="00FD4947" w:rsidP="00FD4947">
                      <w:pPr>
                        <w:pStyle w:val="Title"/>
                      </w:pPr>
                      <w:r>
                        <w:rPr>
                          <w:color w:val="00529B"/>
                        </w:rPr>
                        <w:t xml:space="preserve">Klínískar </w:t>
                      </w:r>
                      <w:r>
                        <w:rPr>
                          <w:color w:val="00529B"/>
                          <w:spacing w:val="-2"/>
                        </w:rPr>
                        <w:t>leiðbeiningar</w:t>
                      </w:r>
                    </w:p>
                    <w:p w14:paraId="47F7D8E0" w14:textId="136C0AB4" w:rsidR="00FD4947" w:rsidRDefault="0093246A" w:rsidP="00FD4947">
                      <w:pPr>
                        <w:spacing w:before="42"/>
                        <w:ind w:left="280"/>
                        <w:rPr>
                          <w:rFonts w:ascii="Arial Narrow"/>
                          <w:sz w:val="52"/>
                        </w:rPr>
                      </w:pPr>
                      <w:r>
                        <w:rPr>
                          <w:rFonts w:ascii="Arial Narrow"/>
                          <w:color w:val="231F20"/>
                          <w:sz w:val="52"/>
                        </w:rPr>
                        <w:t>um l</w:t>
                      </w:r>
                      <w:r w:rsidR="00FD4947">
                        <w:rPr>
                          <w:rFonts w:ascii="Arial Narrow"/>
                          <w:color w:val="231F20"/>
                          <w:sz w:val="52"/>
                        </w:rPr>
                        <w:t>orem</w:t>
                      </w:r>
                      <w:r w:rsidR="00FD4947">
                        <w:rPr>
                          <w:rFonts w:ascii="Arial Narrow"/>
                          <w:color w:val="231F20"/>
                          <w:spacing w:val="-7"/>
                          <w:sz w:val="52"/>
                        </w:rPr>
                        <w:t xml:space="preserve"> </w:t>
                      </w:r>
                      <w:r w:rsidR="00FD4947">
                        <w:rPr>
                          <w:rFonts w:ascii="Arial Narrow"/>
                          <w:color w:val="231F20"/>
                          <w:sz w:val="52"/>
                        </w:rPr>
                        <w:t>Ipsum</w:t>
                      </w:r>
                      <w:r w:rsidR="00FD4947">
                        <w:rPr>
                          <w:rFonts w:ascii="Arial Narrow"/>
                          <w:color w:val="231F20"/>
                          <w:spacing w:val="-5"/>
                          <w:sz w:val="52"/>
                        </w:rPr>
                        <w:t xml:space="preserve"> </w:t>
                      </w:r>
                      <w:r w:rsidR="00FD4947">
                        <w:rPr>
                          <w:rFonts w:ascii="Arial Narrow"/>
                          <w:color w:val="231F20"/>
                          <w:sz w:val="52"/>
                        </w:rPr>
                        <w:t>is</w:t>
                      </w:r>
                      <w:r w:rsidR="00FD4947">
                        <w:rPr>
                          <w:rFonts w:ascii="Arial Narrow"/>
                          <w:color w:val="231F20"/>
                          <w:spacing w:val="-4"/>
                          <w:sz w:val="52"/>
                        </w:rPr>
                        <w:t xml:space="preserve"> </w:t>
                      </w:r>
                      <w:r w:rsidR="00FD4947">
                        <w:rPr>
                          <w:rFonts w:ascii="Arial Narrow"/>
                          <w:color w:val="231F20"/>
                          <w:sz w:val="52"/>
                        </w:rPr>
                        <w:t>simply</w:t>
                      </w:r>
                      <w:r w:rsidR="00FD4947">
                        <w:rPr>
                          <w:rFonts w:ascii="Arial Narrow"/>
                          <w:color w:val="231F20"/>
                          <w:spacing w:val="-5"/>
                          <w:sz w:val="52"/>
                        </w:rPr>
                        <w:t xml:space="preserve"> </w:t>
                      </w:r>
                      <w:r w:rsidR="00FD4947">
                        <w:rPr>
                          <w:rFonts w:ascii="Arial Narrow"/>
                          <w:color w:val="231F20"/>
                          <w:sz w:val="52"/>
                        </w:rPr>
                        <w:t>dummy</w:t>
                      </w:r>
                      <w:r w:rsidR="00FD4947">
                        <w:rPr>
                          <w:rFonts w:ascii="Arial Narrow"/>
                          <w:color w:val="231F20"/>
                          <w:spacing w:val="-4"/>
                          <w:sz w:val="52"/>
                        </w:rPr>
                        <w:t xml:space="preserve"> text</w:t>
                      </w:r>
                    </w:p>
                    <w:p w14:paraId="0A47EB89" w14:textId="77777777" w:rsidR="00FD4947" w:rsidRDefault="00FD4947" w:rsidP="00FD4947">
                      <w:pPr>
                        <w:spacing w:before="28" w:line="595" w:lineRule="exact"/>
                        <w:ind w:left="280"/>
                        <w:rPr>
                          <w:rFonts w:ascii="Arial Narrow"/>
                          <w:sz w:val="52"/>
                        </w:rPr>
                      </w:pPr>
                      <w:r>
                        <w:rPr>
                          <w:rFonts w:ascii="Arial Narrow"/>
                          <w:color w:val="231F20"/>
                          <w:sz w:val="52"/>
                        </w:rPr>
                        <w:t>of</w:t>
                      </w:r>
                      <w:r>
                        <w:rPr>
                          <w:rFonts w:ascii="Arial Narrow"/>
                          <w:color w:val="231F20"/>
                          <w:spacing w:val="-8"/>
                          <w:sz w:val="52"/>
                        </w:rPr>
                        <w:t xml:space="preserve"> </w:t>
                      </w:r>
                      <w:r>
                        <w:rPr>
                          <w:rFonts w:ascii="Arial Narrow"/>
                          <w:color w:val="231F20"/>
                          <w:sz w:val="52"/>
                        </w:rPr>
                        <w:t>the</w:t>
                      </w:r>
                      <w:r>
                        <w:rPr>
                          <w:rFonts w:ascii="Arial Narrow"/>
                          <w:color w:val="231F20"/>
                          <w:spacing w:val="-5"/>
                          <w:sz w:val="52"/>
                        </w:rPr>
                        <w:t xml:space="preserve"> </w:t>
                      </w:r>
                      <w:r>
                        <w:rPr>
                          <w:rFonts w:ascii="Arial Narrow"/>
                          <w:color w:val="231F20"/>
                          <w:sz w:val="52"/>
                        </w:rPr>
                        <w:t>printing</w:t>
                      </w:r>
                      <w:r>
                        <w:rPr>
                          <w:rFonts w:ascii="Arial Narrow"/>
                          <w:color w:val="231F20"/>
                          <w:spacing w:val="-6"/>
                          <w:sz w:val="52"/>
                        </w:rPr>
                        <w:t xml:space="preserve"> </w:t>
                      </w:r>
                      <w:r>
                        <w:rPr>
                          <w:rFonts w:ascii="Arial Narrow"/>
                          <w:color w:val="231F20"/>
                          <w:sz w:val="52"/>
                        </w:rPr>
                        <w:t>and</w:t>
                      </w:r>
                      <w:r>
                        <w:rPr>
                          <w:rFonts w:ascii="Arial Narrow"/>
                          <w:color w:val="231F20"/>
                          <w:spacing w:val="-5"/>
                          <w:sz w:val="52"/>
                        </w:rPr>
                        <w:t xml:space="preserve"> </w:t>
                      </w:r>
                      <w:r>
                        <w:rPr>
                          <w:rFonts w:ascii="Arial Narrow"/>
                          <w:color w:val="231F20"/>
                          <w:sz w:val="52"/>
                        </w:rPr>
                        <w:t>typesetting</w:t>
                      </w:r>
                      <w:r>
                        <w:rPr>
                          <w:rFonts w:ascii="Arial Narrow"/>
                          <w:color w:val="231F20"/>
                          <w:spacing w:val="-5"/>
                          <w:sz w:val="52"/>
                        </w:rPr>
                        <w:t xml:space="preserve"> </w:t>
                      </w:r>
                      <w:r>
                        <w:rPr>
                          <w:rFonts w:ascii="Arial Narrow"/>
                          <w:color w:val="231F20"/>
                          <w:spacing w:val="-2"/>
                          <w:sz w:val="52"/>
                        </w:rPr>
                        <w:t>industry.</w:t>
                      </w:r>
                    </w:p>
                    <w:p w14:paraId="0423984D" w14:textId="77777777" w:rsidR="00FD4947" w:rsidRDefault="00FD4947" w:rsidP="00FD4947">
                      <w:pPr>
                        <w:spacing w:line="457" w:lineRule="exact"/>
                        <w:ind w:left="280"/>
                        <w:rPr>
                          <w:rFonts w:ascii="Arial Narrow"/>
                          <w:i/>
                          <w:sz w:val="40"/>
                        </w:rPr>
                      </w:pPr>
                      <w:r>
                        <w:rPr>
                          <w:rFonts w:ascii="Arial Narrow"/>
                          <w:i/>
                          <w:color w:val="231F20"/>
                          <w:sz w:val="40"/>
                        </w:rPr>
                        <w:t>(Lorem</w:t>
                      </w:r>
                      <w:r>
                        <w:rPr>
                          <w:rFonts w:ascii="Arial Narrow"/>
                          <w:i/>
                          <w:color w:val="231F20"/>
                          <w:spacing w:val="-7"/>
                          <w:sz w:val="40"/>
                        </w:rPr>
                        <w:t xml:space="preserve"> </w:t>
                      </w:r>
                      <w:r>
                        <w:rPr>
                          <w:rFonts w:ascii="Arial Narrow"/>
                          <w:i/>
                          <w:color w:val="231F20"/>
                          <w:sz w:val="40"/>
                        </w:rPr>
                        <w:t>ipsum</w:t>
                      </w:r>
                      <w:r>
                        <w:rPr>
                          <w:rFonts w:ascii="Arial Narrow"/>
                          <w:i/>
                          <w:color w:val="231F20"/>
                          <w:spacing w:val="-4"/>
                          <w:sz w:val="40"/>
                        </w:rPr>
                        <w:t xml:space="preserve"> </w:t>
                      </w:r>
                      <w:r>
                        <w:rPr>
                          <w:rFonts w:ascii="Arial Narrow"/>
                          <w:i/>
                          <w:color w:val="231F20"/>
                          <w:sz w:val="40"/>
                        </w:rPr>
                        <w:t>dolor</w:t>
                      </w:r>
                      <w:r>
                        <w:rPr>
                          <w:rFonts w:ascii="Arial Narrow"/>
                          <w:i/>
                          <w:color w:val="231F20"/>
                          <w:spacing w:val="-4"/>
                          <w:sz w:val="40"/>
                        </w:rPr>
                        <w:t xml:space="preserve"> </w:t>
                      </w:r>
                      <w:r>
                        <w:rPr>
                          <w:rFonts w:ascii="Arial Narrow"/>
                          <w:i/>
                          <w:color w:val="231F20"/>
                          <w:sz w:val="40"/>
                        </w:rPr>
                        <w:t>sit</w:t>
                      </w:r>
                      <w:r>
                        <w:rPr>
                          <w:rFonts w:ascii="Arial Narrow"/>
                          <w:i/>
                          <w:color w:val="231F20"/>
                          <w:spacing w:val="-4"/>
                          <w:sz w:val="40"/>
                        </w:rPr>
                        <w:t xml:space="preserve"> </w:t>
                      </w:r>
                      <w:r>
                        <w:rPr>
                          <w:rFonts w:ascii="Arial Narrow"/>
                          <w:i/>
                          <w:color w:val="231F20"/>
                          <w:sz w:val="40"/>
                        </w:rPr>
                        <w:t>amet,</w:t>
                      </w:r>
                      <w:r>
                        <w:rPr>
                          <w:rFonts w:ascii="Arial Narrow"/>
                          <w:i/>
                          <w:color w:val="231F20"/>
                          <w:spacing w:val="-5"/>
                          <w:sz w:val="40"/>
                        </w:rPr>
                        <w:t xml:space="preserve"> </w:t>
                      </w:r>
                      <w:r>
                        <w:rPr>
                          <w:rFonts w:ascii="Arial Narrow"/>
                          <w:i/>
                          <w:color w:val="231F20"/>
                          <w:sz w:val="40"/>
                        </w:rPr>
                        <w:t>consectetur</w:t>
                      </w:r>
                      <w:r>
                        <w:rPr>
                          <w:rFonts w:ascii="Arial Narrow"/>
                          <w:i/>
                          <w:color w:val="231F20"/>
                          <w:spacing w:val="-3"/>
                          <w:sz w:val="40"/>
                        </w:rPr>
                        <w:t xml:space="preserve"> </w:t>
                      </w:r>
                      <w:r>
                        <w:rPr>
                          <w:rFonts w:ascii="Arial Narrow"/>
                          <w:i/>
                          <w:color w:val="231F20"/>
                          <w:sz w:val="40"/>
                        </w:rPr>
                        <w:t>adipiscing</w:t>
                      </w:r>
                      <w:r>
                        <w:rPr>
                          <w:rFonts w:ascii="Arial Narrow"/>
                          <w:i/>
                          <w:color w:val="231F20"/>
                          <w:spacing w:val="-4"/>
                          <w:sz w:val="40"/>
                        </w:rPr>
                        <w:t xml:space="preserve"> </w:t>
                      </w:r>
                      <w:r>
                        <w:rPr>
                          <w:rFonts w:ascii="Arial Narrow"/>
                          <w:i/>
                          <w:color w:val="231F20"/>
                          <w:spacing w:val="-2"/>
                          <w:sz w:val="40"/>
                        </w:rPr>
                        <w:t>elit)</w:t>
                      </w:r>
                    </w:p>
                    <w:p w14:paraId="3DD5729C" w14:textId="0C2FE8DC" w:rsidR="00FD4947" w:rsidRDefault="00FD4947"/>
                  </w:txbxContent>
                </v:textbox>
                <w10:wrap type="square"/>
              </v:shape>
            </w:pict>
          </mc:Fallback>
        </mc:AlternateContent>
      </w:r>
    </w:p>
    <w:p w14:paraId="672C2507" w14:textId="3650EBE4" w:rsidR="008840A6" w:rsidRDefault="00AF0182">
      <w:pPr>
        <w:rPr>
          <w:rFonts w:ascii="Arial Narrow" w:hAnsi="Arial Narrow"/>
        </w:rPr>
        <w:sectPr w:rsidR="008840A6" w:rsidSect="00FD4947">
          <w:headerReference w:type="even" r:id="rId7"/>
          <w:headerReference w:type="default" r:id="rId8"/>
          <w:footerReference w:type="even" r:id="rId9"/>
          <w:footerReference w:type="default" r:id="rId10"/>
          <w:headerReference w:type="first" r:id="rId11"/>
          <w:footerReference w:type="first" r:id="rId12"/>
          <w:type w:val="continuous"/>
          <w:pgSz w:w="11910" w:h="16840"/>
          <w:pgMar w:top="0" w:right="760" w:bottom="0" w:left="740" w:header="708" w:footer="708" w:gutter="0"/>
          <w:cols w:space="708"/>
        </w:sectPr>
      </w:pPr>
      <w:r w:rsidRPr="00AF0182">
        <w:rPr>
          <w:rFonts w:ascii="Arial Narrow" w:hAnsi="Arial Narrow"/>
          <w:noProof/>
        </w:rPr>
        <mc:AlternateContent>
          <mc:Choice Requires="wps">
            <w:drawing>
              <wp:anchor distT="45720" distB="45720" distL="114300" distR="114300" simplePos="0" relativeHeight="251662848" behindDoc="0" locked="0" layoutInCell="1" allowOverlap="1" wp14:anchorId="59765667" wp14:editId="098CFBD9">
                <wp:simplePos x="0" y="0"/>
                <wp:positionH relativeFrom="column">
                  <wp:posOffset>-5781363</wp:posOffset>
                </wp:positionH>
                <wp:positionV relativeFrom="paragraph">
                  <wp:posOffset>6973690</wp:posOffset>
                </wp:positionV>
                <wp:extent cx="1664335" cy="4216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421640"/>
                        </a:xfrm>
                        <a:prstGeom prst="rect">
                          <a:avLst/>
                        </a:prstGeom>
                        <a:noFill/>
                        <a:ln w="9525">
                          <a:noFill/>
                          <a:miter lim="800000"/>
                          <a:headEnd/>
                          <a:tailEnd/>
                        </a:ln>
                      </wps:spPr>
                      <wps:txbx>
                        <w:txbxContent>
                          <w:p w14:paraId="6C3A70BA" w14:textId="7679EDAF" w:rsidR="00AF0182" w:rsidRPr="00AF0182" w:rsidRDefault="00AF0182" w:rsidP="00AF0182">
                            <w:pPr>
                              <w:tabs>
                                <w:tab w:val="left" w:pos="5923"/>
                              </w:tabs>
                              <w:spacing w:before="280"/>
                              <w:ind w:left="280"/>
                              <w:rPr>
                                <w:rFonts w:ascii="Arial" w:hAnsi="Arial" w:cs="Arial"/>
                              </w:rPr>
                            </w:pPr>
                            <w:r w:rsidRPr="00AF0182">
                              <w:rPr>
                                <w:rFonts w:ascii="Arial" w:hAnsi="Arial" w:cs="Arial"/>
                                <w:color w:val="FFFFFF"/>
                              </w:rPr>
                              <w:t xml:space="preserve">Mánuður </w:t>
                            </w:r>
                            <w:r w:rsidRPr="00AF0182">
                              <w:rPr>
                                <w:rFonts w:ascii="Arial" w:hAnsi="Arial" w:cs="Arial"/>
                                <w:color w:val="FFFFFF"/>
                                <w:spacing w:val="-4"/>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65667" id="_x0000_s1027" type="#_x0000_t202" style="position:absolute;margin-left:-455.25pt;margin-top:549.1pt;width:131.05pt;height:33.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" filled="f" stroked="f">
                <v:textbox>
                  <w:txbxContent>
                    <w:p w14:paraId="6C3A70BA" w14:textId="7679EDAF" w:rsidR="00AF0182" w:rsidRPr="00AF0182" w:rsidRDefault="00AF0182" w:rsidP="00AF0182">
                      <w:pPr>
                        <w:tabs>
                          <w:tab w:val="left" w:pos="5923"/>
                        </w:tabs>
                        <w:spacing w:before="280"/>
                        <w:ind w:left="280"/>
                        <w:rPr>
                          <w:rFonts w:ascii="Arial" w:hAnsi="Arial" w:cs="Arial"/>
                        </w:rPr>
                      </w:pPr>
                      <w:r w:rsidRPr="00AF0182">
                        <w:rPr>
                          <w:rFonts w:ascii="Arial" w:hAnsi="Arial" w:cs="Arial"/>
                          <w:color w:val="FFFFFF"/>
                        </w:rPr>
                        <w:t xml:space="preserve">Mánuður </w:t>
                      </w:r>
                      <w:r w:rsidRPr="00AF0182">
                        <w:rPr>
                          <w:rFonts w:ascii="Arial" w:hAnsi="Arial" w:cs="Arial"/>
                          <w:color w:val="FFFFFF"/>
                          <w:spacing w:val="-4"/>
                        </w:rPr>
                        <w:t>2023</w:t>
                      </w:r>
                    </w:p>
                  </w:txbxContent>
                </v:textbox>
              </v:shape>
            </w:pict>
          </mc:Fallback>
        </mc:AlternateContent>
      </w:r>
    </w:p>
    <w:p w14:paraId="34974ABD" w14:textId="77777777" w:rsidR="008840A6" w:rsidRPr="00FD4947" w:rsidRDefault="00000000">
      <w:pPr>
        <w:pStyle w:val="Heading1"/>
        <w:spacing w:before="102"/>
        <w:ind w:left="110" w:firstLine="0"/>
        <w:rPr>
          <w:rFonts w:ascii="Arial" w:hAnsi="Arial" w:cs="Arial"/>
          <w:b/>
          <w:bCs/>
        </w:rPr>
      </w:pPr>
      <w:r w:rsidRPr="00FD4947">
        <w:rPr>
          <w:rFonts w:ascii="Arial" w:hAnsi="Arial" w:cs="Arial"/>
          <w:b/>
          <w:bCs/>
          <w:color w:val="231F20"/>
          <w:spacing w:val="-2"/>
        </w:rPr>
        <w:lastRenderedPageBreak/>
        <w:t>Efnisyfirlit</w:t>
      </w:r>
    </w:p>
    <w:sdt>
      <w:sdtPr>
        <w:id w:val="2045241052"/>
        <w:docPartObj>
          <w:docPartGallery w:val="Table of Contents"/>
          <w:docPartUnique/>
        </w:docPartObj>
      </w:sdtPr>
      <w:sdtEndPr>
        <w:rPr>
          <w:rFonts w:ascii="Arial Narrow" w:hAnsi="Arial Narrow" w:cs="Arial"/>
        </w:rPr>
      </w:sdtEndPr>
      <w:sdtContent>
        <w:p w14:paraId="2B1AFD44" w14:textId="77777777" w:rsidR="008840A6" w:rsidRPr="00FD4947" w:rsidRDefault="00000000">
          <w:pPr>
            <w:pStyle w:val="TOC1"/>
            <w:numPr>
              <w:ilvl w:val="0"/>
              <w:numId w:val="4"/>
            </w:numPr>
            <w:tabs>
              <w:tab w:val="left" w:pos="304"/>
              <w:tab w:val="right" w:leader="dot" w:pos="9172"/>
            </w:tabs>
            <w:spacing w:before="291"/>
            <w:ind w:left="304" w:hanging="194"/>
            <w:rPr>
              <w:rFonts w:ascii="Arial Narrow" w:hAnsi="Arial Narrow" w:cs="Arial"/>
            </w:rPr>
          </w:pPr>
          <w:hyperlink w:anchor="_TOC_250003" w:history="1">
            <w:r w:rsidRPr="00FD4947">
              <w:rPr>
                <w:rFonts w:ascii="Arial Narrow" w:hAnsi="Arial Narrow" w:cs="Arial"/>
                <w:color w:val="231F20"/>
                <w:spacing w:val="-2"/>
              </w:rPr>
              <w:t>Inngangur</w:t>
            </w:r>
            <w:r w:rsidRPr="00FD4947">
              <w:rPr>
                <w:rFonts w:ascii="Arial Narrow" w:hAnsi="Arial Narrow" w:cs="Arial"/>
                <w:color w:val="231F20"/>
              </w:rPr>
              <w:tab/>
            </w:r>
            <w:r w:rsidRPr="00FD4947">
              <w:rPr>
                <w:rFonts w:ascii="Arial Narrow" w:hAnsi="Arial Narrow" w:cs="Arial"/>
                <w:color w:val="231F20"/>
                <w:spacing w:val="-10"/>
              </w:rPr>
              <w:t>3</w:t>
            </w:r>
          </w:hyperlink>
        </w:p>
        <w:p w14:paraId="4572F3EB" w14:textId="77777777" w:rsidR="008840A6" w:rsidRPr="00FD4947" w:rsidRDefault="00000000">
          <w:pPr>
            <w:pStyle w:val="TOC1"/>
            <w:numPr>
              <w:ilvl w:val="0"/>
              <w:numId w:val="4"/>
            </w:numPr>
            <w:tabs>
              <w:tab w:val="left" w:pos="320"/>
              <w:tab w:val="right" w:leader="dot" w:pos="9172"/>
            </w:tabs>
            <w:ind w:left="320" w:hanging="210"/>
            <w:rPr>
              <w:rFonts w:ascii="Arial Narrow" w:hAnsi="Arial Narrow" w:cs="Arial"/>
            </w:rPr>
          </w:pPr>
          <w:hyperlink w:anchor="_TOC_250002" w:history="1">
            <w:r w:rsidRPr="00FD4947">
              <w:rPr>
                <w:rFonts w:ascii="Arial Narrow" w:hAnsi="Arial Narrow" w:cs="Arial"/>
                <w:color w:val="231F20"/>
              </w:rPr>
              <w:t>Móttaka</w:t>
            </w:r>
            <w:r w:rsidRPr="00FD4947">
              <w:rPr>
                <w:rFonts w:ascii="Arial Narrow" w:hAnsi="Arial Narrow" w:cs="Arial"/>
                <w:color w:val="231F20"/>
                <w:spacing w:val="-2"/>
              </w:rPr>
              <w:t xml:space="preserve"> </w:t>
            </w:r>
            <w:r w:rsidRPr="00FD4947">
              <w:rPr>
                <w:rFonts w:ascii="Arial Narrow" w:hAnsi="Arial Narrow" w:cs="Arial"/>
                <w:color w:val="231F20"/>
              </w:rPr>
              <w:t>sjúklinga</w:t>
            </w:r>
            <w:r w:rsidRPr="00FD4947">
              <w:rPr>
                <w:rFonts w:ascii="Arial Narrow" w:hAnsi="Arial Narrow" w:cs="Arial"/>
                <w:color w:val="231F20"/>
                <w:spacing w:val="1"/>
              </w:rPr>
              <w:t xml:space="preserve"> </w:t>
            </w:r>
            <w:r w:rsidRPr="00FD4947">
              <w:rPr>
                <w:rFonts w:ascii="Arial Narrow" w:hAnsi="Arial Narrow" w:cs="Arial"/>
                <w:color w:val="231F20"/>
              </w:rPr>
              <w:t>með sjálfsprottnar</w:t>
            </w:r>
            <w:r w:rsidRPr="00FD4947">
              <w:rPr>
                <w:rFonts w:ascii="Arial Narrow" w:hAnsi="Arial Narrow" w:cs="Arial"/>
                <w:color w:val="231F20"/>
                <w:spacing w:val="1"/>
              </w:rPr>
              <w:t xml:space="preserve"> </w:t>
            </w:r>
            <w:r w:rsidRPr="00FD4947">
              <w:rPr>
                <w:rFonts w:ascii="Arial Narrow" w:hAnsi="Arial Narrow" w:cs="Arial"/>
                <w:color w:val="231F20"/>
                <w:spacing w:val="-2"/>
              </w:rPr>
              <w:t>innanskúmsblæðingar</w:t>
            </w:r>
            <w:r w:rsidRPr="00FD4947">
              <w:rPr>
                <w:rFonts w:ascii="Arial Narrow" w:hAnsi="Arial Narrow" w:cs="Arial"/>
                <w:color w:val="231F20"/>
              </w:rPr>
              <w:tab/>
            </w:r>
            <w:r w:rsidRPr="00FD4947">
              <w:rPr>
                <w:rFonts w:ascii="Arial Narrow" w:hAnsi="Arial Narrow" w:cs="Arial"/>
                <w:color w:val="231F20"/>
                <w:spacing w:val="-10"/>
              </w:rPr>
              <w:t>4</w:t>
            </w:r>
          </w:hyperlink>
        </w:p>
        <w:p w14:paraId="66044C85" w14:textId="77777777" w:rsidR="008840A6" w:rsidRPr="00FD4947" w:rsidRDefault="00000000">
          <w:pPr>
            <w:pStyle w:val="TOC1"/>
            <w:numPr>
              <w:ilvl w:val="0"/>
              <w:numId w:val="4"/>
            </w:numPr>
            <w:tabs>
              <w:tab w:val="left" w:pos="320"/>
              <w:tab w:val="right" w:leader="dot" w:pos="9172"/>
            </w:tabs>
            <w:ind w:left="320" w:hanging="210"/>
            <w:rPr>
              <w:rFonts w:ascii="Arial Narrow" w:hAnsi="Arial Narrow" w:cs="Arial"/>
            </w:rPr>
          </w:pPr>
          <w:hyperlink w:anchor="_TOC_250001" w:history="1">
            <w:r w:rsidRPr="00FD4947">
              <w:rPr>
                <w:rFonts w:ascii="Arial Narrow" w:hAnsi="Arial Narrow" w:cs="Arial"/>
                <w:color w:val="231F20"/>
                <w:spacing w:val="-2"/>
              </w:rPr>
              <w:t>Endurblæðing</w:t>
            </w:r>
            <w:r w:rsidRPr="00FD4947">
              <w:rPr>
                <w:rFonts w:ascii="Arial Narrow" w:hAnsi="Arial Narrow" w:cs="Arial"/>
                <w:color w:val="231F20"/>
              </w:rPr>
              <w:tab/>
            </w:r>
            <w:r w:rsidRPr="00FD4947">
              <w:rPr>
                <w:rFonts w:ascii="Arial Narrow" w:hAnsi="Arial Narrow" w:cs="Arial"/>
                <w:color w:val="231F20"/>
                <w:spacing w:val="-10"/>
              </w:rPr>
              <w:t>4</w:t>
            </w:r>
          </w:hyperlink>
        </w:p>
        <w:p w14:paraId="4DF87577" w14:textId="77777777" w:rsidR="008840A6" w:rsidRPr="00FD4947" w:rsidRDefault="00000000">
          <w:pPr>
            <w:pStyle w:val="TOC1"/>
            <w:numPr>
              <w:ilvl w:val="0"/>
              <w:numId w:val="4"/>
            </w:numPr>
            <w:tabs>
              <w:tab w:val="left" w:pos="320"/>
              <w:tab w:val="right" w:leader="dot" w:pos="9172"/>
            </w:tabs>
            <w:ind w:left="320" w:hanging="210"/>
            <w:rPr>
              <w:rFonts w:ascii="Arial Narrow" w:hAnsi="Arial Narrow" w:cs="Arial"/>
            </w:rPr>
          </w:pPr>
          <w:hyperlink w:anchor="_TOC_250000" w:history="1">
            <w:r w:rsidRPr="00FD4947">
              <w:rPr>
                <w:rFonts w:ascii="Arial Narrow" w:hAnsi="Arial Narrow" w:cs="Arial"/>
                <w:color w:val="231F20"/>
              </w:rPr>
              <w:t xml:space="preserve">Æðasamdráttur og </w:t>
            </w:r>
            <w:r w:rsidRPr="00FD4947">
              <w:rPr>
                <w:rFonts w:ascii="Arial Narrow" w:hAnsi="Arial Narrow" w:cs="Arial"/>
                <w:color w:val="231F20"/>
                <w:spacing w:val="-2"/>
              </w:rPr>
              <w:t>heilablóðþurrð</w:t>
            </w:r>
            <w:r w:rsidRPr="00FD4947">
              <w:rPr>
                <w:rFonts w:ascii="Arial Narrow" w:hAnsi="Arial Narrow" w:cs="Arial"/>
                <w:color w:val="231F20"/>
              </w:rPr>
              <w:tab/>
            </w:r>
            <w:r w:rsidRPr="00FD4947">
              <w:rPr>
                <w:rFonts w:ascii="Arial Narrow" w:hAnsi="Arial Narrow" w:cs="Arial"/>
                <w:color w:val="231F20"/>
                <w:spacing w:val="-10"/>
              </w:rPr>
              <w:t>5</w:t>
            </w:r>
          </w:hyperlink>
        </w:p>
        <w:p w14:paraId="4FBF2654" w14:textId="77777777" w:rsidR="008840A6" w:rsidRPr="00FD4947" w:rsidRDefault="00000000">
          <w:pPr>
            <w:pStyle w:val="TOC3"/>
            <w:numPr>
              <w:ilvl w:val="1"/>
              <w:numId w:val="4"/>
            </w:numPr>
            <w:tabs>
              <w:tab w:val="left" w:pos="641"/>
              <w:tab w:val="right" w:leader="dot" w:pos="9172"/>
            </w:tabs>
            <w:ind w:left="641" w:hanging="311"/>
            <w:rPr>
              <w:rFonts w:ascii="Arial Narrow" w:hAnsi="Arial Narrow" w:cs="Arial"/>
            </w:rPr>
          </w:pPr>
          <w:r w:rsidRPr="00FD4947">
            <w:rPr>
              <w:rFonts w:ascii="Arial Narrow" w:hAnsi="Arial Narrow" w:cs="Arial"/>
              <w:color w:val="231F20"/>
            </w:rPr>
            <w:t xml:space="preserve">Fyrirbyggjandi </w:t>
          </w:r>
          <w:r w:rsidRPr="00FD4947">
            <w:rPr>
              <w:rFonts w:ascii="Arial Narrow" w:hAnsi="Arial Narrow" w:cs="Arial"/>
              <w:color w:val="231F20"/>
              <w:spacing w:val="-2"/>
            </w:rPr>
            <w:t>aðferðir</w:t>
          </w:r>
          <w:r w:rsidRPr="00FD4947">
            <w:rPr>
              <w:rFonts w:ascii="Arial Narrow" w:hAnsi="Arial Narrow" w:cs="Arial"/>
              <w:color w:val="231F20"/>
            </w:rPr>
            <w:tab/>
          </w:r>
          <w:r w:rsidRPr="00FD4947">
            <w:rPr>
              <w:rFonts w:ascii="Arial Narrow" w:hAnsi="Arial Narrow" w:cs="Arial"/>
              <w:color w:val="231F20"/>
              <w:spacing w:val="-10"/>
            </w:rPr>
            <w:t>5</w:t>
          </w:r>
        </w:p>
        <w:p w14:paraId="732E4505" w14:textId="77777777" w:rsidR="008840A6" w:rsidRPr="00FD4947" w:rsidRDefault="00000000">
          <w:pPr>
            <w:pStyle w:val="TOC3"/>
            <w:numPr>
              <w:ilvl w:val="1"/>
              <w:numId w:val="3"/>
            </w:numPr>
            <w:tabs>
              <w:tab w:val="left" w:pos="627"/>
              <w:tab w:val="right" w:leader="dot" w:pos="9172"/>
            </w:tabs>
            <w:ind w:left="627" w:hanging="297"/>
            <w:rPr>
              <w:rFonts w:ascii="Arial Narrow" w:hAnsi="Arial Narrow" w:cs="Arial"/>
            </w:rPr>
          </w:pPr>
          <w:r w:rsidRPr="00FD4947">
            <w:rPr>
              <w:rFonts w:ascii="Arial Narrow" w:hAnsi="Arial Narrow" w:cs="Arial"/>
              <w:color w:val="231F20"/>
            </w:rPr>
            <w:t xml:space="preserve">Greining æðasamdráttar og </w:t>
          </w:r>
          <w:r w:rsidRPr="00FD4947">
            <w:rPr>
              <w:rFonts w:ascii="Arial Narrow" w:hAnsi="Arial Narrow" w:cs="Arial"/>
              <w:color w:val="231F20"/>
              <w:spacing w:val="-2"/>
            </w:rPr>
            <w:t>heilablóðþurrðar</w:t>
          </w:r>
          <w:r w:rsidRPr="00FD4947">
            <w:rPr>
              <w:rFonts w:ascii="Arial Narrow" w:hAnsi="Arial Narrow" w:cs="Arial"/>
              <w:color w:val="231F20"/>
            </w:rPr>
            <w:tab/>
          </w:r>
          <w:r w:rsidRPr="00FD4947">
            <w:rPr>
              <w:rFonts w:ascii="Arial Narrow" w:hAnsi="Arial Narrow" w:cs="Arial"/>
              <w:color w:val="231F20"/>
              <w:spacing w:val="-10"/>
            </w:rPr>
            <w:t>6</w:t>
          </w:r>
        </w:p>
        <w:p w14:paraId="511ACF38" w14:textId="77777777" w:rsidR="008840A6" w:rsidRPr="00FD4947" w:rsidRDefault="00000000">
          <w:pPr>
            <w:pStyle w:val="TOC3"/>
            <w:numPr>
              <w:ilvl w:val="1"/>
              <w:numId w:val="3"/>
            </w:numPr>
            <w:tabs>
              <w:tab w:val="left" w:pos="627"/>
              <w:tab w:val="right" w:leader="dot" w:pos="9172"/>
            </w:tabs>
            <w:ind w:left="627" w:hanging="297"/>
            <w:rPr>
              <w:rFonts w:ascii="Arial Narrow" w:hAnsi="Arial Narrow" w:cs="Arial"/>
            </w:rPr>
          </w:pPr>
          <w:r w:rsidRPr="00FD4947">
            <w:rPr>
              <w:rFonts w:ascii="Arial Narrow" w:hAnsi="Arial Narrow" w:cs="Arial"/>
              <w:color w:val="231F20"/>
            </w:rPr>
            <w:t xml:space="preserve">Meðhöndlun æðasamdráttar og </w:t>
          </w:r>
          <w:r w:rsidRPr="00FD4947">
            <w:rPr>
              <w:rFonts w:ascii="Arial Narrow" w:hAnsi="Arial Narrow" w:cs="Arial"/>
              <w:color w:val="231F20"/>
              <w:spacing w:val="-2"/>
            </w:rPr>
            <w:t>heilablóðþurrðar</w:t>
          </w:r>
          <w:r w:rsidRPr="00FD4947">
            <w:rPr>
              <w:rFonts w:ascii="Arial Narrow" w:hAnsi="Arial Narrow" w:cs="Arial"/>
              <w:color w:val="231F20"/>
            </w:rPr>
            <w:tab/>
          </w:r>
          <w:r w:rsidRPr="00FD4947">
            <w:rPr>
              <w:rFonts w:ascii="Arial Narrow" w:hAnsi="Arial Narrow" w:cs="Arial"/>
              <w:color w:val="231F20"/>
              <w:spacing w:val="-10"/>
            </w:rPr>
            <w:t>6</w:t>
          </w:r>
        </w:p>
        <w:p w14:paraId="0C8C81AC" w14:textId="77777777" w:rsidR="008840A6" w:rsidRPr="00FD4947" w:rsidRDefault="00000000">
          <w:pPr>
            <w:pStyle w:val="TOC1"/>
            <w:numPr>
              <w:ilvl w:val="0"/>
              <w:numId w:val="4"/>
            </w:numPr>
            <w:tabs>
              <w:tab w:val="left" w:pos="320"/>
              <w:tab w:val="right" w:leader="dot" w:pos="9172"/>
            </w:tabs>
            <w:ind w:left="320" w:hanging="210"/>
            <w:rPr>
              <w:rFonts w:ascii="Arial Narrow" w:hAnsi="Arial Narrow" w:cs="Arial"/>
            </w:rPr>
          </w:pPr>
          <w:r w:rsidRPr="00FD4947">
            <w:rPr>
              <w:rFonts w:ascii="Arial Narrow" w:hAnsi="Arial Narrow" w:cs="Arial"/>
              <w:color w:val="231F20"/>
            </w:rPr>
            <w:t xml:space="preserve">Fylgikvillar sjálfsprottinna </w:t>
          </w:r>
          <w:r w:rsidRPr="00FD4947">
            <w:rPr>
              <w:rFonts w:ascii="Arial Narrow" w:hAnsi="Arial Narrow" w:cs="Arial"/>
              <w:color w:val="231F20"/>
              <w:spacing w:val="-2"/>
            </w:rPr>
            <w:t>innanskúmsblæðinga</w:t>
          </w:r>
          <w:r w:rsidRPr="00FD4947">
            <w:rPr>
              <w:rFonts w:ascii="Arial Narrow" w:hAnsi="Arial Narrow" w:cs="Arial"/>
              <w:color w:val="231F20"/>
            </w:rPr>
            <w:tab/>
          </w:r>
          <w:r w:rsidRPr="00FD4947">
            <w:rPr>
              <w:rFonts w:ascii="Arial Narrow" w:hAnsi="Arial Narrow" w:cs="Arial"/>
              <w:color w:val="231F20"/>
              <w:spacing w:val="-10"/>
            </w:rPr>
            <w:t>6</w:t>
          </w:r>
        </w:p>
        <w:p w14:paraId="05574D4C" w14:textId="77777777" w:rsidR="008840A6" w:rsidRPr="00FD4947" w:rsidRDefault="00000000">
          <w:pPr>
            <w:pStyle w:val="TOC3"/>
            <w:numPr>
              <w:ilvl w:val="1"/>
              <w:numId w:val="4"/>
            </w:numPr>
            <w:tabs>
              <w:tab w:val="left" w:pos="641"/>
              <w:tab w:val="right" w:leader="dot" w:pos="9172"/>
            </w:tabs>
            <w:spacing w:before="75"/>
            <w:ind w:left="641" w:hanging="311"/>
            <w:rPr>
              <w:rFonts w:ascii="Arial Narrow" w:hAnsi="Arial Narrow" w:cs="Arial"/>
            </w:rPr>
          </w:pPr>
          <w:r w:rsidRPr="00FD4947">
            <w:rPr>
              <w:rFonts w:ascii="Arial Narrow" w:hAnsi="Arial Narrow" w:cs="Arial"/>
              <w:color w:val="231F20"/>
              <w:spacing w:val="-2"/>
            </w:rPr>
            <w:t>Blóðnatríumlækkun</w:t>
          </w:r>
          <w:r w:rsidRPr="00FD4947">
            <w:rPr>
              <w:rFonts w:ascii="Arial Narrow" w:hAnsi="Arial Narrow" w:cs="Arial"/>
              <w:color w:val="231F20"/>
            </w:rPr>
            <w:tab/>
          </w:r>
          <w:r w:rsidRPr="00FD4947">
            <w:rPr>
              <w:rFonts w:ascii="Arial Narrow" w:hAnsi="Arial Narrow" w:cs="Arial"/>
              <w:color w:val="231F20"/>
              <w:spacing w:val="-12"/>
            </w:rPr>
            <w:t>6</w:t>
          </w:r>
        </w:p>
        <w:p w14:paraId="013D1DBA" w14:textId="77777777" w:rsidR="008840A6" w:rsidRPr="00FD4947" w:rsidRDefault="00000000">
          <w:pPr>
            <w:pStyle w:val="TOC3"/>
            <w:numPr>
              <w:ilvl w:val="1"/>
              <w:numId w:val="2"/>
            </w:numPr>
            <w:tabs>
              <w:tab w:val="left" w:pos="627"/>
              <w:tab w:val="right" w:leader="dot" w:pos="9172"/>
            </w:tabs>
            <w:ind w:left="627" w:hanging="297"/>
            <w:rPr>
              <w:rFonts w:ascii="Arial Narrow" w:hAnsi="Arial Narrow" w:cs="Arial"/>
            </w:rPr>
          </w:pPr>
          <w:r w:rsidRPr="00FD4947">
            <w:rPr>
              <w:rFonts w:ascii="Arial Narrow" w:hAnsi="Arial Narrow" w:cs="Arial"/>
              <w:color w:val="231F20"/>
            </w:rPr>
            <w:t xml:space="preserve">Aukinn </w:t>
          </w:r>
          <w:r w:rsidRPr="00FD4947">
            <w:rPr>
              <w:rFonts w:ascii="Arial Narrow" w:hAnsi="Arial Narrow" w:cs="Arial"/>
              <w:color w:val="231F20"/>
              <w:spacing w:val="-2"/>
            </w:rPr>
            <w:t>þvagútskilnaður</w:t>
          </w:r>
          <w:r w:rsidRPr="00FD4947">
            <w:rPr>
              <w:rFonts w:ascii="Arial Narrow" w:hAnsi="Arial Narrow" w:cs="Arial"/>
              <w:color w:val="231F20"/>
            </w:rPr>
            <w:tab/>
          </w:r>
          <w:r w:rsidRPr="00FD4947">
            <w:rPr>
              <w:rFonts w:ascii="Arial Narrow" w:hAnsi="Arial Narrow" w:cs="Arial"/>
              <w:color w:val="231F20"/>
              <w:spacing w:val="-10"/>
            </w:rPr>
            <w:t>7</w:t>
          </w:r>
        </w:p>
        <w:p w14:paraId="20AA1621" w14:textId="77777777" w:rsidR="008840A6" w:rsidRPr="00FD4947" w:rsidRDefault="00000000">
          <w:pPr>
            <w:pStyle w:val="TOC3"/>
            <w:numPr>
              <w:ilvl w:val="1"/>
              <w:numId w:val="2"/>
            </w:numPr>
            <w:tabs>
              <w:tab w:val="left" w:pos="627"/>
              <w:tab w:val="right" w:leader="dot" w:pos="9172"/>
            </w:tabs>
            <w:ind w:left="627" w:hanging="297"/>
            <w:rPr>
              <w:rFonts w:ascii="Arial Narrow" w:hAnsi="Arial Narrow" w:cs="Arial"/>
            </w:rPr>
          </w:pPr>
          <w:r w:rsidRPr="00FD4947">
            <w:rPr>
              <w:rFonts w:ascii="Arial Narrow" w:hAnsi="Arial Narrow" w:cs="Arial"/>
              <w:color w:val="231F20"/>
              <w:spacing w:val="-2"/>
            </w:rPr>
            <w:t>Vatnshöfuð</w:t>
          </w:r>
          <w:r w:rsidRPr="00FD4947">
            <w:rPr>
              <w:rFonts w:ascii="Arial Narrow" w:hAnsi="Arial Narrow" w:cs="Arial"/>
              <w:color w:val="231F20"/>
            </w:rPr>
            <w:tab/>
          </w:r>
          <w:r w:rsidRPr="00FD4947">
            <w:rPr>
              <w:rFonts w:ascii="Arial Narrow" w:hAnsi="Arial Narrow" w:cs="Arial"/>
              <w:color w:val="231F20"/>
              <w:spacing w:val="-10"/>
            </w:rPr>
            <w:t>8</w:t>
          </w:r>
        </w:p>
        <w:p w14:paraId="381FB440" w14:textId="77777777" w:rsidR="008840A6" w:rsidRPr="00FD4947" w:rsidRDefault="00000000">
          <w:pPr>
            <w:pStyle w:val="TOC4"/>
            <w:numPr>
              <w:ilvl w:val="1"/>
              <w:numId w:val="2"/>
            </w:numPr>
            <w:tabs>
              <w:tab w:val="left" w:pos="627"/>
              <w:tab w:val="right" w:leader="dot" w:pos="9172"/>
            </w:tabs>
            <w:ind w:left="627" w:hanging="297"/>
            <w:rPr>
              <w:rFonts w:ascii="Arial Narrow" w:hAnsi="Arial Narrow" w:cs="Arial"/>
              <w:b w:val="0"/>
              <w:i w:val="0"/>
            </w:rPr>
          </w:pPr>
          <w:r w:rsidRPr="00FD4947">
            <w:rPr>
              <w:rFonts w:ascii="Arial Narrow" w:hAnsi="Arial Narrow" w:cs="Arial"/>
              <w:b w:val="0"/>
              <w:i w:val="0"/>
              <w:color w:val="231F20"/>
            </w:rPr>
            <w:t>Segamyndun í djúpum bláæðum ganglima</w:t>
          </w:r>
          <w:r w:rsidRPr="00FD4947">
            <w:rPr>
              <w:rFonts w:ascii="Arial Narrow" w:hAnsi="Arial Narrow" w:cs="Arial"/>
              <w:b w:val="0"/>
              <w:i w:val="0"/>
              <w:color w:val="231F20"/>
              <w:spacing w:val="-1"/>
            </w:rPr>
            <w:t xml:space="preserve"> </w:t>
          </w:r>
          <w:r w:rsidRPr="00FD4947">
            <w:rPr>
              <w:rFonts w:ascii="Arial Narrow" w:hAnsi="Arial Narrow" w:cs="Arial"/>
              <w:b w:val="0"/>
              <w:color w:val="231F20"/>
            </w:rPr>
            <w:t>(e.</w:t>
          </w:r>
          <w:r w:rsidRPr="00FD4947">
            <w:rPr>
              <w:rFonts w:ascii="Arial Narrow" w:hAnsi="Arial Narrow" w:cs="Arial"/>
              <w:b w:val="0"/>
              <w:color w:val="231F20"/>
              <w:spacing w:val="-1"/>
            </w:rPr>
            <w:t xml:space="preserve"> </w:t>
          </w:r>
          <w:r w:rsidRPr="00FD4947">
            <w:rPr>
              <w:rFonts w:ascii="Arial Narrow" w:hAnsi="Arial Narrow" w:cs="Arial"/>
              <w:b w:val="0"/>
              <w:color w:val="231F20"/>
            </w:rPr>
            <w:t xml:space="preserve">deep vein </w:t>
          </w:r>
          <w:r w:rsidRPr="00FD4947">
            <w:rPr>
              <w:rFonts w:ascii="Arial Narrow" w:hAnsi="Arial Narrow" w:cs="Arial"/>
              <w:b w:val="0"/>
              <w:color w:val="231F20"/>
              <w:spacing w:val="-2"/>
            </w:rPr>
            <w:t>thrombosis)</w:t>
          </w:r>
          <w:r w:rsidRPr="00FD4947">
            <w:rPr>
              <w:rFonts w:ascii="Arial Narrow" w:hAnsi="Arial Narrow" w:cs="Arial"/>
              <w:b w:val="0"/>
              <w:color w:val="231F20"/>
            </w:rPr>
            <w:tab/>
          </w:r>
          <w:r w:rsidRPr="00FD4947">
            <w:rPr>
              <w:rFonts w:ascii="Arial Narrow" w:hAnsi="Arial Narrow" w:cs="Arial"/>
              <w:b w:val="0"/>
              <w:i w:val="0"/>
              <w:color w:val="231F20"/>
              <w:spacing w:val="-10"/>
            </w:rPr>
            <w:t>8</w:t>
          </w:r>
        </w:p>
        <w:p w14:paraId="3352CC70" w14:textId="77777777" w:rsidR="008840A6" w:rsidRPr="00FD4947" w:rsidRDefault="00000000">
          <w:pPr>
            <w:pStyle w:val="TOC3"/>
            <w:numPr>
              <w:ilvl w:val="1"/>
              <w:numId w:val="2"/>
            </w:numPr>
            <w:tabs>
              <w:tab w:val="left" w:pos="627"/>
              <w:tab w:val="right" w:leader="dot" w:pos="9172"/>
            </w:tabs>
            <w:ind w:left="627" w:hanging="297"/>
            <w:rPr>
              <w:rFonts w:ascii="Arial Narrow" w:hAnsi="Arial Narrow" w:cs="Arial"/>
            </w:rPr>
          </w:pPr>
          <w:r w:rsidRPr="00FD4947">
            <w:rPr>
              <w:rFonts w:ascii="Arial Narrow" w:hAnsi="Arial Narrow" w:cs="Arial"/>
              <w:color w:val="231F20"/>
              <w:spacing w:val="-4"/>
            </w:rPr>
            <w:t>Flog</w:t>
          </w:r>
          <w:r w:rsidRPr="00FD4947">
            <w:rPr>
              <w:rFonts w:ascii="Arial Narrow" w:hAnsi="Arial Narrow" w:cs="Arial"/>
              <w:color w:val="231F20"/>
            </w:rPr>
            <w:tab/>
          </w:r>
          <w:r w:rsidRPr="00FD4947">
            <w:rPr>
              <w:rFonts w:ascii="Arial Narrow" w:hAnsi="Arial Narrow" w:cs="Arial"/>
              <w:color w:val="231F20"/>
              <w:spacing w:val="-10"/>
            </w:rPr>
            <w:t>8</w:t>
          </w:r>
        </w:p>
        <w:p w14:paraId="0A79A3EE" w14:textId="77777777" w:rsidR="008840A6" w:rsidRPr="00FD4947" w:rsidRDefault="00000000">
          <w:pPr>
            <w:pStyle w:val="TOC3"/>
            <w:numPr>
              <w:ilvl w:val="1"/>
              <w:numId w:val="2"/>
            </w:numPr>
            <w:tabs>
              <w:tab w:val="left" w:pos="627"/>
              <w:tab w:val="right" w:leader="dot" w:pos="9172"/>
            </w:tabs>
            <w:ind w:left="627" w:hanging="297"/>
            <w:rPr>
              <w:rFonts w:ascii="Arial Narrow" w:hAnsi="Arial Narrow" w:cs="Arial"/>
            </w:rPr>
          </w:pPr>
          <w:r w:rsidRPr="00FD4947">
            <w:rPr>
              <w:rFonts w:ascii="Arial Narrow" w:hAnsi="Arial Narrow" w:cs="Arial"/>
              <w:color w:val="231F20"/>
            </w:rPr>
            <w:t xml:space="preserve">Fylgikvillar tengdir hjarta- og æðakerfi og </w:t>
          </w:r>
          <w:r w:rsidRPr="00FD4947">
            <w:rPr>
              <w:rFonts w:ascii="Arial Narrow" w:hAnsi="Arial Narrow" w:cs="Arial"/>
              <w:color w:val="231F20"/>
              <w:spacing w:val="-2"/>
            </w:rPr>
            <w:t>lungnastarfsemi</w:t>
          </w:r>
          <w:r w:rsidRPr="00FD4947">
            <w:rPr>
              <w:rFonts w:ascii="Arial Narrow" w:hAnsi="Arial Narrow" w:cs="Arial"/>
              <w:color w:val="231F20"/>
            </w:rPr>
            <w:tab/>
          </w:r>
          <w:r w:rsidRPr="00FD4947">
            <w:rPr>
              <w:rFonts w:ascii="Arial Narrow" w:hAnsi="Arial Narrow" w:cs="Arial"/>
              <w:color w:val="231F20"/>
              <w:spacing w:val="-10"/>
            </w:rPr>
            <w:t>8</w:t>
          </w:r>
        </w:p>
        <w:p w14:paraId="7792A09F" w14:textId="77777777" w:rsidR="008840A6" w:rsidRPr="00FD4947" w:rsidRDefault="00000000">
          <w:pPr>
            <w:pStyle w:val="TOC1"/>
            <w:numPr>
              <w:ilvl w:val="0"/>
              <w:numId w:val="4"/>
            </w:numPr>
            <w:tabs>
              <w:tab w:val="left" w:pos="320"/>
              <w:tab w:val="right" w:leader="dot" w:pos="9172"/>
            </w:tabs>
            <w:ind w:left="320" w:hanging="210"/>
            <w:rPr>
              <w:rFonts w:ascii="Arial Narrow" w:hAnsi="Arial Narrow" w:cs="Arial"/>
            </w:rPr>
          </w:pPr>
          <w:r w:rsidRPr="00FD4947">
            <w:rPr>
              <w:rFonts w:ascii="Arial Narrow" w:hAnsi="Arial Narrow" w:cs="Arial"/>
              <w:color w:val="231F20"/>
              <w:spacing w:val="-2"/>
            </w:rPr>
            <w:t>Samantekt</w:t>
          </w:r>
          <w:r w:rsidRPr="00FD4947">
            <w:rPr>
              <w:rFonts w:ascii="Arial Narrow" w:hAnsi="Arial Narrow" w:cs="Arial"/>
              <w:color w:val="231F20"/>
            </w:rPr>
            <w:tab/>
          </w:r>
          <w:r w:rsidRPr="00FD4947">
            <w:rPr>
              <w:rFonts w:ascii="Arial Narrow" w:hAnsi="Arial Narrow" w:cs="Arial"/>
              <w:color w:val="231F20"/>
              <w:spacing w:val="-10"/>
            </w:rPr>
            <w:t>9</w:t>
          </w:r>
        </w:p>
        <w:p w14:paraId="4F28F8AF" w14:textId="77777777" w:rsidR="008840A6" w:rsidRPr="00FD4947" w:rsidRDefault="00000000">
          <w:pPr>
            <w:pStyle w:val="TOC1"/>
            <w:numPr>
              <w:ilvl w:val="0"/>
              <w:numId w:val="4"/>
            </w:numPr>
            <w:tabs>
              <w:tab w:val="left" w:pos="297"/>
              <w:tab w:val="right" w:leader="dot" w:pos="9156"/>
            </w:tabs>
            <w:ind w:left="297" w:hanging="187"/>
            <w:rPr>
              <w:rFonts w:ascii="Arial Narrow" w:hAnsi="Arial Narrow" w:cs="Arial"/>
            </w:rPr>
          </w:pPr>
          <w:r w:rsidRPr="00FD4947">
            <w:rPr>
              <w:rFonts w:ascii="Arial Narrow" w:hAnsi="Arial Narrow" w:cs="Arial"/>
              <w:color w:val="231F20"/>
            </w:rPr>
            <w:t xml:space="preserve">Gátlisti fyrir meðferðarmarkmið sjúklinga með </w:t>
          </w:r>
          <w:r w:rsidRPr="00FD4947">
            <w:rPr>
              <w:rFonts w:ascii="Arial Narrow" w:hAnsi="Arial Narrow" w:cs="Arial"/>
              <w:color w:val="231F20"/>
              <w:spacing w:val="-2"/>
            </w:rPr>
            <w:t>innanskúmsblæðingu</w:t>
          </w:r>
          <w:r w:rsidRPr="00FD4947">
            <w:rPr>
              <w:rFonts w:ascii="Arial Narrow" w:hAnsi="Arial Narrow" w:cs="Arial"/>
              <w:color w:val="231F20"/>
            </w:rPr>
            <w:tab/>
          </w:r>
          <w:r w:rsidRPr="00FD4947">
            <w:rPr>
              <w:rFonts w:ascii="Arial Narrow" w:hAnsi="Arial Narrow" w:cs="Arial"/>
              <w:color w:val="231F20"/>
              <w:spacing w:val="-5"/>
            </w:rPr>
            <w:t>10</w:t>
          </w:r>
        </w:p>
        <w:p w14:paraId="71D93467" w14:textId="77777777" w:rsidR="008840A6" w:rsidRPr="00FD4947" w:rsidRDefault="00000000">
          <w:pPr>
            <w:pStyle w:val="TOC1"/>
            <w:numPr>
              <w:ilvl w:val="0"/>
              <w:numId w:val="4"/>
            </w:numPr>
            <w:tabs>
              <w:tab w:val="left" w:pos="320"/>
              <w:tab w:val="right" w:leader="dot" w:pos="9156"/>
            </w:tabs>
            <w:ind w:left="320" w:hanging="210"/>
            <w:rPr>
              <w:rFonts w:ascii="Arial Narrow" w:hAnsi="Arial Narrow" w:cs="Arial"/>
            </w:rPr>
          </w:pPr>
          <w:r w:rsidRPr="00FD4947">
            <w:rPr>
              <w:rFonts w:ascii="Arial Narrow" w:hAnsi="Arial Narrow" w:cs="Arial"/>
              <w:color w:val="231F20"/>
            </w:rPr>
            <w:t xml:space="preserve">Stigunarkvarðar fyrir alvarleika </w:t>
          </w:r>
          <w:r w:rsidRPr="00FD4947">
            <w:rPr>
              <w:rFonts w:ascii="Arial Narrow" w:hAnsi="Arial Narrow" w:cs="Arial"/>
              <w:color w:val="231F20"/>
              <w:spacing w:val="-2"/>
            </w:rPr>
            <w:t>innanskúmsblæðingar</w:t>
          </w:r>
          <w:r w:rsidRPr="00FD4947">
            <w:rPr>
              <w:rFonts w:ascii="Arial Narrow" w:hAnsi="Arial Narrow" w:cs="Arial"/>
              <w:color w:val="231F20"/>
            </w:rPr>
            <w:tab/>
          </w:r>
          <w:r w:rsidRPr="00FD4947">
            <w:rPr>
              <w:rFonts w:ascii="Arial Narrow" w:hAnsi="Arial Narrow" w:cs="Arial"/>
              <w:color w:val="231F20"/>
              <w:spacing w:val="-5"/>
            </w:rPr>
            <w:t>10</w:t>
          </w:r>
        </w:p>
        <w:p w14:paraId="34BC43A9" w14:textId="77777777" w:rsidR="008840A6" w:rsidRPr="00FD4947" w:rsidRDefault="00000000">
          <w:pPr>
            <w:pStyle w:val="TOC1"/>
            <w:numPr>
              <w:ilvl w:val="0"/>
              <w:numId w:val="4"/>
            </w:numPr>
            <w:tabs>
              <w:tab w:val="left" w:pos="320"/>
            </w:tabs>
            <w:spacing w:line="252" w:lineRule="exact"/>
            <w:ind w:left="320" w:hanging="210"/>
            <w:rPr>
              <w:rFonts w:ascii="Arial Narrow" w:hAnsi="Arial Narrow" w:cs="Arial"/>
            </w:rPr>
          </w:pPr>
          <w:r w:rsidRPr="00FD4947">
            <w:rPr>
              <w:rFonts w:ascii="Arial Narrow" w:hAnsi="Arial Narrow" w:cs="Arial"/>
              <w:color w:val="231F20"/>
            </w:rPr>
            <w:t>Flæðiskema</w:t>
          </w:r>
          <w:r w:rsidRPr="00FD4947">
            <w:rPr>
              <w:rFonts w:ascii="Arial Narrow" w:hAnsi="Arial Narrow" w:cs="Arial"/>
              <w:color w:val="231F20"/>
              <w:spacing w:val="-1"/>
            </w:rPr>
            <w:t xml:space="preserve"> </w:t>
          </w:r>
          <w:r w:rsidRPr="00FD4947">
            <w:rPr>
              <w:rFonts w:ascii="Arial Narrow" w:hAnsi="Arial Narrow" w:cs="Arial"/>
              <w:color w:val="231F20"/>
            </w:rPr>
            <w:t>fyrir uppvinnslu</w:t>
          </w:r>
          <w:r w:rsidRPr="00FD4947">
            <w:rPr>
              <w:rFonts w:ascii="Arial Narrow" w:hAnsi="Arial Narrow" w:cs="Arial"/>
              <w:color w:val="231F20"/>
              <w:spacing w:val="-1"/>
            </w:rPr>
            <w:t xml:space="preserve"> </w:t>
          </w:r>
          <w:r w:rsidRPr="00FD4947">
            <w:rPr>
              <w:rFonts w:ascii="Arial Narrow" w:hAnsi="Arial Narrow" w:cs="Arial"/>
              <w:color w:val="231F20"/>
            </w:rPr>
            <w:t>og meðferð</w:t>
          </w:r>
          <w:r w:rsidRPr="00FD4947">
            <w:rPr>
              <w:rFonts w:ascii="Arial Narrow" w:hAnsi="Arial Narrow" w:cs="Arial"/>
              <w:color w:val="231F20"/>
              <w:spacing w:val="-1"/>
            </w:rPr>
            <w:t xml:space="preserve"> </w:t>
          </w:r>
          <w:r w:rsidRPr="00FD4947">
            <w:rPr>
              <w:rFonts w:ascii="Arial Narrow" w:hAnsi="Arial Narrow" w:cs="Arial"/>
              <w:color w:val="231F20"/>
            </w:rPr>
            <w:t>aukins þvagútskilnaðar</w:t>
          </w:r>
          <w:r w:rsidRPr="00FD4947">
            <w:rPr>
              <w:rFonts w:ascii="Arial Narrow" w:hAnsi="Arial Narrow" w:cs="Arial"/>
              <w:color w:val="231F20"/>
              <w:spacing w:val="-1"/>
            </w:rPr>
            <w:t xml:space="preserve"> </w:t>
          </w:r>
          <w:r w:rsidRPr="00FD4947">
            <w:rPr>
              <w:rFonts w:ascii="Arial Narrow" w:hAnsi="Arial Narrow" w:cs="Arial"/>
              <w:color w:val="231F20"/>
            </w:rPr>
            <w:t xml:space="preserve">hjá </w:t>
          </w:r>
          <w:r w:rsidRPr="00FD4947">
            <w:rPr>
              <w:rFonts w:ascii="Arial Narrow" w:hAnsi="Arial Narrow" w:cs="Arial"/>
              <w:color w:val="231F20"/>
              <w:spacing w:val="-2"/>
            </w:rPr>
            <w:t>sjúklingum</w:t>
          </w:r>
        </w:p>
        <w:p w14:paraId="357C8821" w14:textId="77777777" w:rsidR="008840A6" w:rsidRPr="00FD4947" w:rsidRDefault="00000000">
          <w:pPr>
            <w:pStyle w:val="TOC2"/>
            <w:tabs>
              <w:tab w:val="right" w:leader="dot" w:pos="9156"/>
            </w:tabs>
            <w:rPr>
              <w:rFonts w:ascii="Arial Narrow" w:hAnsi="Arial Narrow" w:cs="Arial"/>
            </w:rPr>
          </w:pPr>
          <w:r w:rsidRPr="00FD4947">
            <w:rPr>
              <w:rFonts w:ascii="Arial Narrow" w:hAnsi="Arial Narrow" w:cs="Arial"/>
              <w:color w:val="231F20"/>
            </w:rPr>
            <w:t xml:space="preserve">með sjálfsprottna </w:t>
          </w:r>
          <w:r w:rsidRPr="00FD4947">
            <w:rPr>
              <w:rFonts w:ascii="Arial Narrow" w:hAnsi="Arial Narrow" w:cs="Arial"/>
              <w:color w:val="231F20"/>
              <w:spacing w:val="-2"/>
            </w:rPr>
            <w:t>innanskúmsblæðingu</w:t>
          </w:r>
          <w:r w:rsidRPr="00FD4947">
            <w:rPr>
              <w:rFonts w:ascii="Arial Narrow" w:hAnsi="Arial Narrow" w:cs="Arial"/>
              <w:color w:val="231F20"/>
            </w:rPr>
            <w:tab/>
          </w:r>
          <w:r w:rsidRPr="00FD4947">
            <w:rPr>
              <w:rFonts w:ascii="Arial Narrow" w:hAnsi="Arial Narrow" w:cs="Arial"/>
              <w:color w:val="231F20"/>
              <w:spacing w:val="-5"/>
            </w:rPr>
            <w:t>12</w:t>
          </w:r>
        </w:p>
        <w:p w14:paraId="057F3CBF" w14:textId="77777777" w:rsidR="008840A6" w:rsidRPr="00FD4947" w:rsidRDefault="00000000">
          <w:pPr>
            <w:pStyle w:val="TOC1"/>
            <w:numPr>
              <w:ilvl w:val="0"/>
              <w:numId w:val="4"/>
            </w:numPr>
            <w:tabs>
              <w:tab w:val="left" w:pos="410"/>
              <w:tab w:val="right" w:leader="dot" w:pos="9156"/>
            </w:tabs>
            <w:spacing w:before="263"/>
            <w:ind w:left="410" w:hanging="300"/>
            <w:rPr>
              <w:rFonts w:ascii="Arial Narrow" w:hAnsi="Arial Narrow" w:cs="Arial"/>
            </w:rPr>
          </w:pPr>
          <w:r w:rsidRPr="00FD4947">
            <w:rPr>
              <w:rFonts w:ascii="Arial Narrow" w:hAnsi="Arial Narrow" w:cs="Arial"/>
              <w:color w:val="231F20"/>
              <w:spacing w:val="-2"/>
            </w:rPr>
            <w:t>Heimildir</w:t>
          </w:r>
          <w:r w:rsidRPr="00FD4947">
            <w:rPr>
              <w:rFonts w:ascii="Arial Narrow" w:hAnsi="Arial Narrow" w:cs="Arial"/>
              <w:color w:val="231F20"/>
            </w:rPr>
            <w:tab/>
          </w:r>
          <w:r w:rsidRPr="00FD4947">
            <w:rPr>
              <w:rFonts w:ascii="Arial Narrow" w:hAnsi="Arial Narrow" w:cs="Arial"/>
              <w:color w:val="231F20"/>
              <w:spacing w:val="-5"/>
            </w:rPr>
            <w:t>13</w:t>
          </w:r>
        </w:p>
      </w:sdtContent>
    </w:sdt>
    <w:p w14:paraId="7D4A2E4B" w14:textId="77777777" w:rsidR="008840A6" w:rsidRDefault="008840A6">
      <w:pPr>
        <w:sectPr w:rsidR="008840A6">
          <w:headerReference w:type="even" r:id="rId13"/>
          <w:headerReference w:type="default" r:id="rId14"/>
          <w:footerReference w:type="even" r:id="rId15"/>
          <w:footerReference w:type="default" r:id="rId16"/>
          <w:pgSz w:w="11910" w:h="16840"/>
          <w:pgMar w:top="1640" w:right="760" w:bottom="640" w:left="740" w:header="658" w:footer="450" w:gutter="0"/>
          <w:cols w:space="708"/>
        </w:sectPr>
      </w:pPr>
    </w:p>
    <w:p w14:paraId="21DEFB51" w14:textId="4DC7B960" w:rsidR="008840A6" w:rsidRPr="0093246A" w:rsidRDefault="0093246A">
      <w:pPr>
        <w:spacing w:before="98" w:line="380" w:lineRule="exact"/>
        <w:ind w:left="110"/>
        <w:rPr>
          <w:rFonts w:ascii="Arial Narrow" w:hAnsi="Arial Narrow"/>
          <w:b/>
          <w:bCs/>
          <w:sz w:val="32"/>
          <w:szCs w:val="32"/>
        </w:rPr>
      </w:pPr>
      <w:r w:rsidRPr="0093246A">
        <w:rPr>
          <w:rFonts w:ascii="Arial Narrow" w:hAnsi="Arial Narrow" w:cs="Open Sans"/>
          <w:b/>
          <w:bCs/>
          <w:color w:val="000000"/>
          <w:sz w:val="32"/>
          <w:szCs w:val="32"/>
          <w:shd w:val="clear" w:color="auto" w:fill="FFFFFF"/>
        </w:rPr>
        <w:lastRenderedPageBreak/>
        <w:t>LOREM IPSUM DOLOR SIT AME</w:t>
      </w:r>
      <w:r w:rsidRPr="0093246A">
        <w:rPr>
          <w:rFonts w:ascii="Arial Narrow" w:hAnsi="Arial Narrow"/>
          <w:b/>
          <w:bCs/>
          <w:color w:val="231F20"/>
          <w:spacing w:val="-2"/>
          <w:sz w:val="32"/>
          <w:szCs w:val="32"/>
        </w:rPr>
        <w:t>IN</w:t>
      </w:r>
    </w:p>
    <w:p w14:paraId="025C26E0" w14:textId="77777777" w:rsidR="008840A6" w:rsidRPr="00FD4947" w:rsidRDefault="00000000">
      <w:pPr>
        <w:spacing w:line="327" w:lineRule="exact"/>
        <w:ind w:left="110"/>
        <w:rPr>
          <w:rFonts w:ascii="Arial Narrow" w:hAnsi="Arial Narrow"/>
          <w:i/>
          <w:sz w:val="28"/>
        </w:rPr>
      </w:pPr>
      <w:r w:rsidRPr="00FD4947">
        <w:rPr>
          <w:rFonts w:ascii="Arial Narrow" w:hAnsi="Arial Narrow"/>
          <w:i/>
          <w:color w:val="231F20"/>
          <w:sz w:val="28"/>
        </w:rPr>
        <w:t>(e.</w:t>
      </w:r>
      <w:r w:rsidRPr="00FD4947">
        <w:rPr>
          <w:rFonts w:ascii="Arial Narrow" w:hAnsi="Arial Narrow"/>
          <w:i/>
          <w:color w:val="231F20"/>
          <w:spacing w:val="-1"/>
          <w:sz w:val="28"/>
        </w:rPr>
        <w:t xml:space="preserve"> </w:t>
      </w:r>
      <w:r w:rsidRPr="00FD4947">
        <w:rPr>
          <w:rFonts w:ascii="Arial Narrow" w:hAnsi="Arial Narrow"/>
          <w:i/>
          <w:color w:val="231F20"/>
          <w:sz w:val="28"/>
        </w:rPr>
        <w:t>Spontaneous</w:t>
      </w:r>
      <w:r w:rsidRPr="00FD4947">
        <w:rPr>
          <w:rFonts w:ascii="Arial Narrow" w:hAnsi="Arial Narrow"/>
          <w:i/>
          <w:color w:val="231F20"/>
          <w:spacing w:val="-1"/>
          <w:sz w:val="28"/>
        </w:rPr>
        <w:t xml:space="preserve"> </w:t>
      </w:r>
      <w:r w:rsidRPr="00FD4947">
        <w:rPr>
          <w:rFonts w:ascii="Arial Narrow" w:hAnsi="Arial Narrow"/>
          <w:i/>
          <w:color w:val="231F20"/>
          <w:sz w:val="28"/>
        </w:rPr>
        <w:t>subarachnoid</w:t>
      </w:r>
      <w:r w:rsidRPr="00FD4947">
        <w:rPr>
          <w:rFonts w:ascii="Arial Narrow" w:hAnsi="Arial Narrow"/>
          <w:i/>
          <w:color w:val="231F20"/>
          <w:spacing w:val="-1"/>
          <w:sz w:val="28"/>
        </w:rPr>
        <w:t xml:space="preserve"> </w:t>
      </w:r>
      <w:r w:rsidRPr="00FD4947">
        <w:rPr>
          <w:rFonts w:ascii="Arial Narrow" w:hAnsi="Arial Narrow"/>
          <w:i/>
          <w:color w:val="231F20"/>
          <w:sz w:val="28"/>
        </w:rPr>
        <w:t xml:space="preserve">haemorrhage, </w:t>
      </w:r>
      <w:r w:rsidRPr="00FD4947">
        <w:rPr>
          <w:rFonts w:ascii="Arial Narrow" w:hAnsi="Arial Narrow"/>
          <w:i/>
          <w:color w:val="231F20"/>
          <w:spacing w:val="-4"/>
          <w:sz w:val="28"/>
        </w:rPr>
        <w:t>SAH)</w:t>
      </w:r>
    </w:p>
    <w:p w14:paraId="244C07B0" w14:textId="77777777" w:rsidR="008840A6" w:rsidRPr="00FD4947" w:rsidRDefault="008840A6">
      <w:pPr>
        <w:pStyle w:val="BodyText"/>
        <w:spacing w:before="11"/>
        <w:rPr>
          <w:rFonts w:ascii="Arial Narrow" w:hAnsi="Arial Narrow"/>
          <w:i/>
        </w:rPr>
      </w:pPr>
    </w:p>
    <w:p w14:paraId="13CFBA24" w14:textId="77777777" w:rsidR="008840A6" w:rsidRPr="00FD4947" w:rsidRDefault="00000000">
      <w:pPr>
        <w:pStyle w:val="Heading1"/>
        <w:numPr>
          <w:ilvl w:val="0"/>
          <w:numId w:val="1"/>
        </w:numPr>
        <w:tabs>
          <w:tab w:val="left" w:pos="347"/>
        </w:tabs>
        <w:ind w:left="347" w:hanging="237"/>
        <w:rPr>
          <w:rFonts w:ascii="Arial Narrow" w:hAnsi="Arial Narrow"/>
          <w:b/>
          <w:bCs/>
        </w:rPr>
      </w:pPr>
      <w:bookmarkStart w:id="0" w:name="_TOC_250003"/>
      <w:bookmarkEnd w:id="0"/>
      <w:r w:rsidRPr="00FD4947">
        <w:rPr>
          <w:rFonts w:ascii="Arial Narrow" w:hAnsi="Arial Narrow"/>
          <w:b/>
          <w:bCs/>
          <w:color w:val="231F20"/>
          <w:spacing w:val="-2"/>
        </w:rPr>
        <w:t>Inngangur</w:t>
      </w:r>
    </w:p>
    <w:p w14:paraId="2324C156" w14:textId="77777777" w:rsidR="008840A6" w:rsidRDefault="00000000">
      <w:pPr>
        <w:pStyle w:val="BodyText"/>
        <w:spacing w:before="231" w:line="312" w:lineRule="auto"/>
        <w:ind w:left="110" w:right="614"/>
        <w:jc w:val="both"/>
      </w:pPr>
      <w:r>
        <w:rPr>
          <w:color w:val="231F20"/>
        </w:rPr>
        <w:t>Sjálfsprottnar</w:t>
      </w:r>
      <w:r>
        <w:rPr>
          <w:color w:val="231F20"/>
          <w:spacing w:val="-4"/>
        </w:rPr>
        <w:t xml:space="preserve"> </w:t>
      </w:r>
      <w:r>
        <w:rPr>
          <w:color w:val="231F20"/>
        </w:rPr>
        <w:t>innanskúmsblæðingar</w:t>
      </w:r>
      <w:r>
        <w:rPr>
          <w:color w:val="231F20"/>
          <w:spacing w:val="-4"/>
        </w:rPr>
        <w:t xml:space="preserve"> </w:t>
      </w:r>
      <w:r>
        <w:rPr>
          <w:color w:val="231F20"/>
        </w:rPr>
        <w:t>(e.</w:t>
      </w:r>
      <w:r>
        <w:rPr>
          <w:color w:val="231F20"/>
          <w:spacing w:val="-4"/>
        </w:rPr>
        <w:t xml:space="preserve"> </w:t>
      </w:r>
      <w:r>
        <w:rPr>
          <w:i/>
          <w:color w:val="231F20"/>
        </w:rPr>
        <w:t>spontaneous</w:t>
      </w:r>
      <w:r>
        <w:rPr>
          <w:i/>
          <w:color w:val="231F20"/>
          <w:spacing w:val="-5"/>
        </w:rPr>
        <w:t xml:space="preserve"> </w:t>
      </w:r>
      <w:r>
        <w:rPr>
          <w:i/>
          <w:color w:val="231F20"/>
        </w:rPr>
        <w:t>subarachnoidal</w:t>
      </w:r>
      <w:r>
        <w:rPr>
          <w:i/>
          <w:color w:val="231F20"/>
          <w:spacing w:val="-4"/>
        </w:rPr>
        <w:t xml:space="preserve"> </w:t>
      </w:r>
      <w:r>
        <w:rPr>
          <w:i/>
          <w:color w:val="231F20"/>
        </w:rPr>
        <w:t>hemorrhage)</w:t>
      </w:r>
      <w:r>
        <w:rPr>
          <w:i/>
          <w:color w:val="231F20"/>
          <w:spacing w:val="-4"/>
        </w:rPr>
        <w:t xml:space="preserve"> </w:t>
      </w:r>
      <w:r>
        <w:rPr>
          <w:color w:val="231F20"/>
        </w:rPr>
        <w:t>eru</w:t>
      </w:r>
      <w:r>
        <w:rPr>
          <w:color w:val="231F20"/>
          <w:spacing w:val="-4"/>
        </w:rPr>
        <w:t xml:space="preserve"> </w:t>
      </w:r>
      <w:r>
        <w:rPr>
          <w:color w:val="231F20"/>
        </w:rPr>
        <w:t>blæðingar</w:t>
      </w:r>
      <w:r>
        <w:rPr>
          <w:color w:val="231F20"/>
          <w:spacing w:val="-4"/>
        </w:rPr>
        <w:t xml:space="preserve"> </w:t>
      </w:r>
      <w:r>
        <w:rPr>
          <w:color w:val="231F20"/>
        </w:rPr>
        <w:t>inn í</w:t>
      </w:r>
      <w:r>
        <w:rPr>
          <w:color w:val="231F20"/>
          <w:spacing w:val="-4"/>
        </w:rPr>
        <w:t xml:space="preserve"> </w:t>
      </w:r>
      <w:r>
        <w:rPr>
          <w:color w:val="231F20"/>
        </w:rPr>
        <w:t>innanskúmshol</w:t>
      </w:r>
      <w:r>
        <w:rPr>
          <w:color w:val="231F20"/>
          <w:spacing w:val="-3"/>
        </w:rPr>
        <w:t xml:space="preserve"> </w:t>
      </w:r>
      <w:r>
        <w:rPr>
          <w:color w:val="231F20"/>
        </w:rPr>
        <w:t>heilans</w:t>
      </w:r>
      <w:r>
        <w:rPr>
          <w:color w:val="231F20"/>
          <w:spacing w:val="-4"/>
        </w:rPr>
        <w:t xml:space="preserve"> </w:t>
      </w:r>
      <w:r>
        <w:rPr>
          <w:color w:val="231F20"/>
        </w:rPr>
        <w:t>sem</w:t>
      </w:r>
      <w:r>
        <w:rPr>
          <w:color w:val="231F20"/>
          <w:spacing w:val="-3"/>
        </w:rPr>
        <w:t xml:space="preserve"> </w:t>
      </w:r>
      <w:r>
        <w:rPr>
          <w:color w:val="231F20"/>
        </w:rPr>
        <w:t>ekki</w:t>
      </w:r>
      <w:r>
        <w:rPr>
          <w:color w:val="231F20"/>
          <w:spacing w:val="-3"/>
        </w:rPr>
        <w:t xml:space="preserve"> </w:t>
      </w:r>
      <w:r>
        <w:rPr>
          <w:color w:val="231F20"/>
        </w:rPr>
        <w:t>orsakast</w:t>
      </w:r>
      <w:r>
        <w:rPr>
          <w:color w:val="231F20"/>
          <w:spacing w:val="-3"/>
        </w:rPr>
        <w:t xml:space="preserve"> </w:t>
      </w:r>
      <w:r>
        <w:rPr>
          <w:color w:val="231F20"/>
        </w:rPr>
        <w:t>af</w:t>
      </w:r>
      <w:r>
        <w:rPr>
          <w:color w:val="231F20"/>
          <w:spacing w:val="-3"/>
        </w:rPr>
        <w:t xml:space="preserve"> </w:t>
      </w:r>
      <w:r>
        <w:rPr>
          <w:color w:val="231F20"/>
        </w:rPr>
        <w:t>áverka.</w:t>
      </w:r>
      <w:r>
        <w:rPr>
          <w:color w:val="231F20"/>
          <w:spacing w:val="-15"/>
        </w:rPr>
        <w:t xml:space="preserve"> </w:t>
      </w:r>
      <w:r>
        <w:rPr>
          <w:color w:val="231F20"/>
        </w:rPr>
        <w:t>Algengustu</w:t>
      </w:r>
      <w:r>
        <w:rPr>
          <w:color w:val="231F20"/>
          <w:spacing w:val="-3"/>
        </w:rPr>
        <w:t xml:space="preserve"> </w:t>
      </w:r>
      <w:r>
        <w:rPr>
          <w:color w:val="231F20"/>
        </w:rPr>
        <w:t>orsakir</w:t>
      </w:r>
      <w:r>
        <w:rPr>
          <w:color w:val="231F20"/>
          <w:spacing w:val="-3"/>
        </w:rPr>
        <w:t xml:space="preserve"> </w:t>
      </w:r>
      <w:r>
        <w:rPr>
          <w:color w:val="231F20"/>
        </w:rPr>
        <w:t>slíkra</w:t>
      </w:r>
      <w:r>
        <w:rPr>
          <w:color w:val="231F20"/>
          <w:spacing w:val="-3"/>
        </w:rPr>
        <w:t xml:space="preserve"> </w:t>
      </w:r>
      <w:r>
        <w:rPr>
          <w:color w:val="231F20"/>
        </w:rPr>
        <w:t>blæðinga</w:t>
      </w:r>
      <w:r>
        <w:rPr>
          <w:color w:val="231F20"/>
          <w:spacing w:val="-3"/>
        </w:rPr>
        <w:t xml:space="preserve"> </w:t>
      </w:r>
      <w:r>
        <w:rPr>
          <w:color w:val="231F20"/>
        </w:rPr>
        <w:t>eru</w:t>
      </w:r>
      <w:r>
        <w:rPr>
          <w:color w:val="231F20"/>
          <w:spacing w:val="-3"/>
        </w:rPr>
        <w:t xml:space="preserve"> </w:t>
      </w:r>
      <w:r>
        <w:rPr>
          <w:color w:val="231F20"/>
        </w:rPr>
        <w:t>brostnir slagæðagúlar (um 80% innanskúmsblæðinga) en aðrar mögulegar orsakir eru t.a.m. æðamissmíðar,</w:t>
      </w:r>
    </w:p>
    <w:p w14:paraId="5419B3F1" w14:textId="77777777" w:rsidR="008840A6" w:rsidRDefault="00000000">
      <w:pPr>
        <w:pStyle w:val="BodyText"/>
        <w:spacing w:before="4" w:line="312" w:lineRule="auto"/>
        <w:ind w:left="110" w:right="497"/>
        <w:jc w:val="both"/>
      </w:pPr>
      <w:r>
        <w:rPr>
          <w:color w:val="231F20"/>
        </w:rPr>
        <w:t>æðabólgur,</w:t>
      </w:r>
      <w:r>
        <w:rPr>
          <w:color w:val="231F20"/>
          <w:spacing w:val="-3"/>
        </w:rPr>
        <w:t xml:space="preserve"> </w:t>
      </w:r>
      <w:r>
        <w:rPr>
          <w:color w:val="231F20"/>
        </w:rPr>
        <w:t>heilaæxli</w:t>
      </w:r>
      <w:r>
        <w:rPr>
          <w:color w:val="231F20"/>
          <w:spacing w:val="-3"/>
        </w:rPr>
        <w:t xml:space="preserve"> </w:t>
      </w:r>
      <w:r>
        <w:rPr>
          <w:color w:val="231F20"/>
        </w:rPr>
        <w:t>eða</w:t>
      </w:r>
      <w:r>
        <w:rPr>
          <w:color w:val="231F20"/>
          <w:spacing w:val="-3"/>
        </w:rPr>
        <w:t xml:space="preserve"> </w:t>
      </w:r>
      <w:r>
        <w:rPr>
          <w:color w:val="231F20"/>
        </w:rPr>
        <w:t>blóðþynningarmeðferð.</w:t>
      </w:r>
      <w:r>
        <w:rPr>
          <w:color w:val="231F20"/>
          <w:spacing w:val="-3"/>
        </w:rPr>
        <w:t xml:space="preserve"> </w:t>
      </w:r>
      <w:r>
        <w:rPr>
          <w:color w:val="231F20"/>
        </w:rPr>
        <w:t>Dánartíðni</w:t>
      </w:r>
      <w:r>
        <w:rPr>
          <w:color w:val="231F20"/>
          <w:spacing w:val="-3"/>
        </w:rPr>
        <w:t xml:space="preserve"> </w:t>
      </w:r>
      <w:r>
        <w:rPr>
          <w:color w:val="231F20"/>
        </w:rPr>
        <w:t>er</w:t>
      </w:r>
      <w:r>
        <w:rPr>
          <w:color w:val="231F20"/>
          <w:spacing w:val="-3"/>
        </w:rPr>
        <w:t xml:space="preserve"> </w:t>
      </w:r>
      <w:r>
        <w:rPr>
          <w:color w:val="231F20"/>
        </w:rPr>
        <w:t>há</w:t>
      </w:r>
      <w:r>
        <w:rPr>
          <w:color w:val="231F20"/>
          <w:spacing w:val="-3"/>
        </w:rPr>
        <w:t xml:space="preserve"> </w:t>
      </w:r>
      <w:r>
        <w:rPr>
          <w:color w:val="231F20"/>
        </w:rPr>
        <w:t>eða</w:t>
      </w:r>
      <w:r>
        <w:rPr>
          <w:color w:val="231F20"/>
          <w:spacing w:val="-3"/>
        </w:rPr>
        <w:t xml:space="preserve"> </w:t>
      </w:r>
      <w:r>
        <w:rPr>
          <w:color w:val="231F20"/>
        </w:rPr>
        <w:t>allt</w:t>
      </w:r>
      <w:r>
        <w:rPr>
          <w:color w:val="231F20"/>
          <w:spacing w:val="-3"/>
        </w:rPr>
        <w:t xml:space="preserve"> </w:t>
      </w:r>
      <w:r>
        <w:rPr>
          <w:color w:val="231F20"/>
        </w:rPr>
        <w:t>að</w:t>
      </w:r>
      <w:r>
        <w:rPr>
          <w:color w:val="231F20"/>
          <w:spacing w:val="-3"/>
        </w:rPr>
        <w:t xml:space="preserve"> </w:t>
      </w:r>
      <w:r>
        <w:rPr>
          <w:color w:val="231F20"/>
        </w:rPr>
        <w:t>50%</w:t>
      </w:r>
      <w:r>
        <w:rPr>
          <w:color w:val="231F20"/>
          <w:spacing w:val="-3"/>
        </w:rPr>
        <w:t xml:space="preserve"> </w:t>
      </w:r>
      <w:r>
        <w:rPr>
          <w:color w:val="231F20"/>
        </w:rPr>
        <w:t>og</w:t>
      </w:r>
      <w:r>
        <w:rPr>
          <w:color w:val="231F20"/>
          <w:spacing w:val="-3"/>
        </w:rPr>
        <w:t xml:space="preserve"> </w:t>
      </w:r>
      <w:r>
        <w:rPr>
          <w:color w:val="231F20"/>
        </w:rPr>
        <w:t>af</w:t>
      </w:r>
      <w:r>
        <w:rPr>
          <w:color w:val="231F20"/>
          <w:spacing w:val="-3"/>
        </w:rPr>
        <w:t xml:space="preserve"> </w:t>
      </w:r>
      <w:r>
        <w:rPr>
          <w:color w:val="231F20"/>
        </w:rPr>
        <w:t>þeim</w:t>
      </w:r>
      <w:r>
        <w:rPr>
          <w:color w:val="231F20"/>
          <w:spacing w:val="-3"/>
        </w:rPr>
        <w:t xml:space="preserve"> </w:t>
      </w:r>
      <w:r>
        <w:rPr>
          <w:color w:val="231F20"/>
        </w:rPr>
        <w:t>sem</w:t>
      </w:r>
      <w:r>
        <w:rPr>
          <w:color w:val="231F20"/>
          <w:spacing w:val="-3"/>
        </w:rPr>
        <w:t xml:space="preserve"> </w:t>
      </w:r>
      <w:r>
        <w:rPr>
          <w:color w:val="231F20"/>
        </w:rPr>
        <w:t>lifa af situr um helmingur uppi með langtíma fylgikvilla blæðingarinnar og oft verulega skert lífsgæði.</w:t>
      </w:r>
    </w:p>
    <w:p w14:paraId="79190B20" w14:textId="77777777" w:rsidR="008840A6" w:rsidRDefault="00000000">
      <w:pPr>
        <w:pStyle w:val="BodyText"/>
        <w:spacing w:before="2" w:line="312" w:lineRule="auto"/>
        <w:ind w:left="110" w:right="135"/>
      </w:pPr>
      <w:r>
        <w:rPr>
          <w:color w:val="231F20"/>
        </w:rPr>
        <w:t>Sjálfsprottnar innanskúmsblæðingar eru algengasta ástæða heilablóðfalla hjá ungu fólki en meðalaldur</w:t>
      </w:r>
      <w:r>
        <w:rPr>
          <w:color w:val="231F20"/>
          <w:spacing w:val="40"/>
        </w:rPr>
        <w:t xml:space="preserve"> </w:t>
      </w:r>
      <w:r>
        <w:rPr>
          <w:color w:val="231F20"/>
        </w:rPr>
        <w:t>við greiningu er 50 ár. Tíðni sjálfsprottinna innanskúmsblæðinga er mjög breytileg eftir löndum en í flestum</w:t>
      </w:r>
      <w:r>
        <w:rPr>
          <w:color w:val="231F20"/>
          <w:spacing w:val="-3"/>
        </w:rPr>
        <w:t xml:space="preserve"> </w:t>
      </w:r>
      <w:r>
        <w:rPr>
          <w:color w:val="231F20"/>
        </w:rPr>
        <w:t>rannsóknum</w:t>
      </w:r>
      <w:r>
        <w:rPr>
          <w:color w:val="231F20"/>
          <w:spacing w:val="-3"/>
        </w:rPr>
        <w:t xml:space="preserve"> </w:t>
      </w:r>
      <w:r>
        <w:rPr>
          <w:color w:val="231F20"/>
        </w:rPr>
        <w:t>er</w:t>
      </w:r>
      <w:r>
        <w:rPr>
          <w:color w:val="231F20"/>
          <w:spacing w:val="-3"/>
        </w:rPr>
        <w:t xml:space="preserve"> </w:t>
      </w:r>
      <w:r>
        <w:rPr>
          <w:color w:val="231F20"/>
        </w:rPr>
        <w:t>hún</w:t>
      </w:r>
      <w:r>
        <w:rPr>
          <w:color w:val="231F20"/>
          <w:spacing w:val="-3"/>
        </w:rPr>
        <w:t xml:space="preserve"> </w:t>
      </w:r>
      <w:r>
        <w:rPr>
          <w:color w:val="231F20"/>
        </w:rPr>
        <w:t>um</w:t>
      </w:r>
      <w:r>
        <w:rPr>
          <w:color w:val="231F20"/>
          <w:spacing w:val="-3"/>
        </w:rPr>
        <w:t xml:space="preserve"> </w:t>
      </w:r>
      <w:r>
        <w:rPr>
          <w:color w:val="231F20"/>
        </w:rPr>
        <w:t>5-10</w:t>
      </w:r>
      <w:r>
        <w:rPr>
          <w:color w:val="231F20"/>
          <w:spacing w:val="-3"/>
        </w:rPr>
        <w:t xml:space="preserve"> </w:t>
      </w:r>
      <w:r>
        <w:rPr>
          <w:color w:val="231F20"/>
        </w:rPr>
        <w:t>tilfelli</w:t>
      </w:r>
      <w:r>
        <w:rPr>
          <w:color w:val="231F20"/>
          <w:spacing w:val="-3"/>
        </w:rPr>
        <w:t xml:space="preserve"> </w:t>
      </w:r>
      <w:r>
        <w:rPr>
          <w:color w:val="231F20"/>
        </w:rPr>
        <w:t>á</w:t>
      </w:r>
      <w:r>
        <w:rPr>
          <w:color w:val="231F20"/>
          <w:spacing w:val="-3"/>
        </w:rPr>
        <w:t xml:space="preserve"> </w:t>
      </w:r>
      <w:r>
        <w:rPr>
          <w:color w:val="231F20"/>
        </w:rPr>
        <w:t>hverja</w:t>
      </w:r>
      <w:r>
        <w:rPr>
          <w:color w:val="231F20"/>
          <w:spacing w:val="-3"/>
        </w:rPr>
        <w:t xml:space="preserve"> </w:t>
      </w:r>
      <w:r>
        <w:rPr>
          <w:color w:val="231F20"/>
        </w:rPr>
        <w:t>100.000</w:t>
      </w:r>
      <w:r>
        <w:rPr>
          <w:color w:val="231F20"/>
          <w:spacing w:val="-3"/>
        </w:rPr>
        <w:t xml:space="preserve"> </w:t>
      </w:r>
      <w:r>
        <w:rPr>
          <w:color w:val="231F20"/>
        </w:rPr>
        <w:t>íbúa</w:t>
      </w:r>
      <w:r>
        <w:rPr>
          <w:color w:val="231F20"/>
          <w:spacing w:val="-3"/>
        </w:rPr>
        <w:t xml:space="preserve"> </w:t>
      </w:r>
      <w:r>
        <w:rPr>
          <w:color w:val="231F20"/>
        </w:rPr>
        <w:t>á</w:t>
      </w:r>
      <w:r>
        <w:rPr>
          <w:color w:val="231F20"/>
          <w:spacing w:val="-3"/>
        </w:rPr>
        <w:t xml:space="preserve"> </w:t>
      </w:r>
      <w:r>
        <w:rPr>
          <w:color w:val="231F20"/>
        </w:rPr>
        <w:t>ári.</w:t>
      </w:r>
      <w:r>
        <w:rPr>
          <w:color w:val="231F20"/>
          <w:spacing w:val="-3"/>
        </w:rPr>
        <w:t xml:space="preserve"> </w:t>
      </w:r>
      <w:r>
        <w:rPr>
          <w:color w:val="231F20"/>
        </w:rPr>
        <w:t>Um</w:t>
      </w:r>
      <w:r>
        <w:rPr>
          <w:color w:val="231F20"/>
          <w:spacing w:val="-3"/>
        </w:rPr>
        <w:t xml:space="preserve"> </w:t>
      </w:r>
      <w:r>
        <w:rPr>
          <w:color w:val="231F20"/>
        </w:rPr>
        <w:t>8%</w:t>
      </w:r>
      <w:r>
        <w:rPr>
          <w:color w:val="231F20"/>
          <w:spacing w:val="-5"/>
        </w:rPr>
        <w:t xml:space="preserve"> </w:t>
      </w:r>
      <w:r>
        <w:rPr>
          <w:color w:val="231F20"/>
        </w:rPr>
        <w:t>þeirra</w:t>
      </w:r>
      <w:r>
        <w:rPr>
          <w:color w:val="231F20"/>
          <w:spacing w:val="-3"/>
        </w:rPr>
        <w:t xml:space="preserve"> </w:t>
      </w:r>
      <w:r>
        <w:rPr>
          <w:color w:val="231F20"/>
        </w:rPr>
        <w:t>sem</w:t>
      </w:r>
      <w:r>
        <w:rPr>
          <w:color w:val="231F20"/>
          <w:spacing w:val="-3"/>
        </w:rPr>
        <w:t xml:space="preserve"> </w:t>
      </w:r>
      <w:r>
        <w:rPr>
          <w:color w:val="231F20"/>
        </w:rPr>
        <w:t>fá</w:t>
      </w:r>
      <w:r>
        <w:rPr>
          <w:color w:val="231F20"/>
          <w:spacing w:val="-3"/>
        </w:rPr>
        <w:t xml:space="preserve"> </w:t>
      </w:r>
      <w:r>
        <w:rPr>
          <w:color w:val="231F20"/>
        </w:rPr>
        <w:t>sjálfsprottna innanskúmsblæðingu látast áður en þeir komast á sjúkrahús.</w:t>
      </w:r>
    </w:p>
    <w:p w14:paraId="50CCBE04" w14:textId="77777777" w:rsidR="008840A6" w:rsidRDefault="00000000">
      <w:pPr>
        <w:pStyle w:val="BodyText"/>
        <w:spacing w:before="175" w:line="312" w:lineRule="auto"/>
        <w:ind w:left="110" w:right="1045"/>
      </w:pPr>
      <w:r>
        <w:rPr>
          <w:color w:val="231F20"/>
        </w:rPr>
        <w:t>Slagæðagúlar</w:t>
      </w:r>
      <w:r>
        <w:rPr>
          <w:color w:val="231F20"/>
          <w:spacing w:val="-5"/>
        </w:rPr>
        <w:t xml:space="preserve"> </w:t>
      </w:r>
      <w:r>
        <w:rPr>
          <w:color w:val="231F20"/>
        </w:rPr>
        <w:t>í</w:t>
      </w:r>
      <w:r>
        <w:rPr>
          <w:color w:val="231F20"/>
          <w:spacing w:val="-3"/>
        </w:rPr>
        <w:t xml:space="preserve"> </w:t>
      </w:r>
      <w:r>
        <w:rPr>
          <w:color w:val="231F20"/>
        </w:rPr>
        <w:t>heila</w:t>
      </w:r>
      <w:r>
        <w:rPr>
          <w:color w:val="231F20"/>
          <w:spacing w:val="-3"/>
        </w:rPr>
        <w:t xml:space="preserve"> </w:t>
      </w:r>
      <w:r>
        <w:rPr>
          <w:color w:val="231F20"/>
        </w:rPr>
        <w:t>myndast</w:t>
      </w:r>
      <w:r>
        <w:rPr>
          <w:color w:val="231F20"/>
          <w:spacing w:val="-3"/>
        </w:rPr>
        <w:t xml:space="preserve"> </w:t>
      </w:r>
      <w:r>
        <w:rPr>
          <w:color w:val="231F20"/>
        </w:rPr>
        <w:t>oftast</w:t>
      </w:r>
      <w:r>
        <w:rPr>
          <w:color w:val="231F20"/>
          <w:spacing w:val="-3"/>
        </w:rPr>
        <w:t xml:space="preserve"> </w:t>
      </w:r>
      <w:r>
        <w:rPr>
          <w:color w:val="231F20"/>
        </w:rPr>
        <w:t>á</w:t>
      </w:r>
      <w:r>
        <w:rPr>
          <w:color w:val="231F20"/>
          <w:spacing w:val="-3"/>
        </w:rPr>
        <w:t xml:space="preserve"> </w:t>
      </w:r>
      <w:r>
        <w:rPr>
          <w:color w:val="231F20"/>
        </w:rPr>
        <w:t>svæðum</w:t>
      </w:r>
      <w:r>
        <w:rPr>
          <w:color w:val="231F20"/>
          <w:spacing w:val="-3"/>
        </w:rPr>
        <w:t xml:space="preserve"> </w:t>
      </w:r>
      <w:r>
        <w:rPr>
          <w:color w:val="231F20"/>
        </w:rPr>
        <w:t>þar</w:t>
      </w:r>
      <w:r>
        <w:rPr>
          <w:color w:val="231F20"/>
          <w:spacing w:val="-3"/>
        </w:rPr>
        <w:t xml:space="preserve"> </w:t>
      </w:r>
      <w:r>
        <w:rPr>
          <w:color w:val="231F20"/>
        </w:rPr>
        <w:t>sem</w:t>
      </w:r>
      <w:r>
        <w:rPr>
          <w:color w:val="231F20"/>
          <w:spacing w:val="-3"/>
        </w:rPr>
        <w:t xml:space="preserve"> </w:t>
      </w:r>
      <w:r>
        <w:rPr>
          <w:color w:val="231F20"/>
        </w:rPr>
        <w:t>æðar</w:t>
      </w:r>
      <w:r>
        <w:rPr>
          <w:color w:val="231F20"/>
          <w:spacing w:val="-3"/>
        </w:rPr>
        <w:t xml:space="preserve"> </w:t>
      </w:r>
      <w:r>
        <w:rPr>
          <w:color w:val="231F20"/>
        </w:rPr>
        <w:t>greinast.</w:t>
      </w:r>
      <w:r>
        <w:rPr>
          <w:color w:val="231F20"/>
          <w:spacing w:val="-15"/>
        </w:rPr>
        <w:t xml:space="preserve"> </w:t>
      </w:r>
      <w:r>
        <w:rPr>
          <w:color w:val="231F20"/>
        </w:rPr>
        <w:t>Algengasta</w:t>
      </w:r>
      <w:r>
        <w:rPr>
          <w:color w:val="231F20"/>
          <w:spacing w:val="-3"/>
        </w:rPr>
        <w:t xml:space="preserve"> </w:t>
      </w:r>
      <w:r>
        <w:rPr>
          <w:color w:val="231F20"/>
        </w:rPr>
        <w:t>staðsetningin er á æðahring Willis og við nálægar æðagreinar hans. Um 80% æðagúla myndast á æðum í fremri heilablóðveitunni en 20% á þeirri aftari. Einstaklingar með fyrri sögu um sjálfsprottna</w:t>
      </w:r>
    </w:p>
    <w:p w14:paraId="59A26ECD" w14:textId="77777777" w:rsidR="008840A6" w:rsidRDefault="00000000">
      <w:pPr>
        <w:pStyle w:val="BodyText"/>
        <w:spacing w:before="4" w:line="312" w:lineRule="auto"/>
        <w:ind w:left="110"/>
      </w:pPr>
      <w:r>
        <w:rPr>
          <w:color w:val="231F20"/>
        </w:rPr>
        <w:t>innanskúmsblæðingu</w:t>
      </w:r>
      <w:r>
        <w:rPr>
          <w:color w:val="231F20"/>
          <w:spacing w:val="-3"/>
        </w:rPr>
        <w:t xml:space="preserve"> </w:t>
      </w:r>
      <w:r>
        <w:rPr>
          <w:color w:val="231F20"/>
        </w:rPr>
        <w:t>eða</w:t>
      </w:r>
      <w:r>
        <w:rPr>
          <w:color w:val="231F20"/>
          <w:spacing w:val="-4"/>
        </w:rPr>
        <w:t xml:space="preserve"> </w:t>
      </w:r>
      <w:r>
        <w:rPr>
          <w:color w:val="231F20"/>
        </w:rPr>
        <w:t>ættarsögu</w:t>
      </w:r>
      <w:r>
        <w:rPr>
          <w:color w:val="231F20"/>
          <w:spacing w:val="-3"/>
        </w:rPr>
        <w:t xml:space="preserve"> </w:t>
      </w:r>
      <w:r>
        <w:rPr>
          <w:color w:val="231F20"/>
        </w:rPr>
        <w:t>(a.m.k.</w:t>
      </w:r>
      <w:r>
        <w:rPr>
          <w:color w:val="231F20"/>
          <w:spacing w:val="-3"/>
        </w:rPr>
        <w:t xml:space="preserve"> </w:t>
      </w:r>
      <w:r>
        <w:rPr>
          <w:color w:val="231F20"/>
        </w:rPr>
        <w:t>einn</w:t>
      </w:r>
      <w:r>
        <w:rPr>
          <w:color w:val="231F20"/>
          <w:spacing w:val="-3"/>
        </w:rPr>
        <w:t xml:space="preserve"> </w:t>
      </w:r>
      <w:r>
        <w:rPr>
          <w:color w:val="231F20"/>
        </w:rPr>
        <w:t>1°</w:t>
      </w:r>
      <w:r>
        <w:rPr>
          <w:color w:val="231F20"/>
          <w:spacing w:val="-3"/>
        </w:rPr>
        <w:t xml:space="preserve"> </w:t>
      </w:r>
      <w:r>
        <w:rPr>
          <w:color w:val="231F20"/>
        </w:rPr>
        <w:t>ættingi</w:t>
      </w:r>
      <w:r>
        <w:rPr>
          <w:color w:val="231F20"/>
          <w:spacing w:val="-3"/>
        </w:rPr>
        <w:t xml:space="preserve"> </w:t>
      </w:r>
      <w:r>
        <w:rPr>
          <w:color w:val="231F20"/>
        </w:rPr>
        <w:t>hefur</w:t>
      </w:r>
      <w:r>
        <w:rPr>
          <w:color w:val="231F20"/>
          <w:spacing w:val="-3"/>
        </w:rPr>
        <w:t xml:space="preserve"> </w:t>
      </w:r>
      <w:r>
        <w:rPr>
          <w:color w:val="231F20"/>
        </w:rPr>
        <w:t>greinst</w:t>
      </w:r>
      <w:r>
        <w:rPr>
          <w:color w:val="231F20"/>
          <w:spacing w:val="-3"/>
        </w:rPr>
        <w:t xml:space="preserve"> </w:t>
      </w:r>
      <w:r>
        <w:rPr>
          <w:color w:val="231F20"/>
        </w:rPr>
        <w:t>með</w:t>
      </w:r>
      <w:r>
        <w:rPr>
          <w:color w:val="231F20"/>
          <w:spacing w:val="-3"/>
        </w:rPr>
        <w:t xml:space="preserve"> </w:t>
      </w:r>
      <w:r>
        <w:rPr>
          <w:color w:val="231F20"/>
        </w:rPr>
        <w:t>æðagúl),</w:t>
      </w:r>
      <w:r>
        <w:rPr>
          <w:color w:val="231F20"/>
          <w:spacing w:val="-3"/>
        </w:rPr>
        <w:t xml:space="preserve"> </w:t>
      </w:r>
      <w:r>
        <w:rPr>
          <w:color w:val="231F20"/>
        </w:rPr>
        <w:t xml:space="preserve">bandvefssjúkdóma (s.s. Ehler-Danlos heilkenni) eða blöðrunýrnasjúkdóma (e. </w:t>
      </w:r>
      <w:r>
        <w:rPr>
          <w:i/>
          <w:color w:val="231F20"/>
        </w:rPr>
        <w:t>polycystic kidney disease</w:t>
      </w:r>
      <w:r>
        <w:rPr>
          <w:color w:val="231F20"/>
        </w:rPr>
        <w:t>) eru í aukinni</w:t>
      </w:r>
    </w:p>
    <w:p w14:paraId="47819606" w14:textId="77777777" w:rsidR="008840A6" w:rsidRDefault="00000000">
      <w:pPr>
        <w:pStyle w:val="BodyText"/>
        <w:spacing w:before="2" w:line="312" w:lineRule="auto"/>
        <w:ind w:left="110" w:right="452"/>
      </w:pPr>
      <w:r>
        <w:rPr>
          <w:color w:val="231F20"/>
        </w:rPr>
        <w:t>hættu</w:t>
      </w:r>
      <w:r>
        <w:rPr>
          <w:color w:val="231F20"/>
          <w:spacing w:val="-2"/>
        </w:rPr>
        <w:t xml:space="preserve"> </w:t>
      </w:r>
      <w:r>
        <w:rPr>
          <w:color w:val="231F20"/>
        </w:rPr>
        <w:t>á</w:t>
      </w:r>
      <w:r>
        <w:rPr>
          <w:color w:val="231F20"/>
          <w:spacing w:val="-2"/>
        </w:rPr>
        <w:t xml:space="preserve"> </w:t>
      </w:r>
      <w:r>
        <w:rPr>
          <w:color w:val="231F20"/>
        </w:rPr>
        <w:t>að</w:t>
      </w:r>
      <w:r>
        <w:rPr>
          <w:color w:val="231F20"/>
          <w:spacing w:val="-2"/>
        </w:rPr>
        <w:t xml:space="preserve"> </w:t>
      </w:r>
      <w:r>
        <w:rPr>
          <w:color w:val="231F20"/>
        </w:rPr>
        <w:t>þróa</w:t>
      </w:r>
      <w:r>
        <w:rPr>
          <w:color w:val="231F20"/>
          <w:spacing w:val="-2"/>
        </w:rPr>
        <w:t xml:space="preserve"> </w:t>
      </w:r>
      <w:r>
        <w:rPr>
          <w:color w:val="231F20"/>
        </w:rPr>
        <w:t>með</w:t>
      </w:r>
      <w:r>
        <w:rPr>
          <w:color w:val="231F20"/>
          <w:spacing w:val="-2"/>
        </w:rPr>
        <w:t xml:space="preserve"> </w:t>
      </w:r>
      <w:r>
        <w:rPr>
          <w:color w:val="231F20"/>
        </w:rPr>
        <w:t>sér</w:t>
      </w:r>
      <w:r>
        <w:rPr>
          <w:color w:val="231F20"/>
          <w:spacing w:val="-2"/>
        </w:rPr>
        <w:t xml:space="preserve"> </w:t>
      </w:r>
      <w:r>
        <w:rPr>
          <w:color w:val="231F20"/>
        </w:rPr>
        <w:t>æðagúla</w:t>
      </w:r>
      <w:r>
        <w:rPr>
          <w:color w:val="231F20"/>
          <w:spacing w:val="-2"/>
        </w:rPr>
        <w:t xml:space="preserve"> </w:t>
      </w:r>
      <w:r>
        <w:rPr>
          <w:color w:val="231F20"/>
        </w:rPr>
        <w:t>í</w:t>
      </w:r>
      <w:r>
        <w:rPr>
          <w:color w:val="231F20"/>
          <w:spacing w:val="-2"/>
        </w:rPr>
        <w:t xml:space="preserve"> </w:t>
      </w:r>
      <w:r>
        <w:rPr>
          <w:color w:val="231F20"/>
        </w:rPr>
        <w:t>heila.</w:t>
      </w:r>
      <w:r>
        <w:rPr>
          <w:color w:val="231F20"/>
          <w:spacing w:val="-2"/>
        </w:rPr>
        <w:t xml:space="preserve"> </w:t>
      </w:r>
      <w:r>
        <w:rPr>
          <w:color w:val="231F20"/>
        </w:rPr>
        <w:t>Helstu</w:t>
      </w:r>
      <w:r>
        <w:rPr>
          <w:color w:val="231F20"/>
          <w:spacing w:val="-2"/>
        </w:rPr>
        <w:t xml:space="preserve"> </w:t>
      </w:r>
      <w:r>
        <w:rPr>
          <w:color w:val="231F20"/>
        </w:rPr>
        <w:t>þættir</w:t>
      </w:r>
      <w:r>
        <w:rPr>
          <w:color w:val="231F20"/>
          <w:spacing w:val="-2"/>
        </w:rPr>
        <w:t xml:space="preserve"> </w:t>
      </w:r>
      <w:r>
        <w:rPr>
          <w:color w:val="231F20"/>
        </w:rPr>
        <w:t>sem</w:t>
      </w:r>
      <w:r>
        <w:rPr>
          <w:color w:val="231F20"/>
          <w:spacing w:val="-2"/>
        </w:rPr>
        <w:t xml:space="preserve"> </w:t>
      </w:r>
      <w:r>
        <w:rPr>
          <w:color w:val="231F20"/>
        </w:rPr>
        <w:t>tengjast</w:t>
      </w:r>
      <w:r>
        <w:rPr>
          <w:color w:val="231F20"/>
          <w:spacing w:val="-2"/>
        </w:rPr>
        <w:t xml:space="preserve"> </w:t>
      </w:r>
      <w:r>
        <w:rPr>
          <w:color w:val="231F20"/>
        </w:rPr>
        <w:t>aukinni</w:t>
      </w:r>
      <w:r>
        <w:rPr>
          <w:color w:val="231F20"/>
          <w:spacing w:val="-2"/>
        </w:rPr>
        <w:t xml:space="preserve"> </w:t>
      </w:r>
      <w:r>
        <w:rPr>
          <w:color w:val="231F20"/>
        </w:rPr>
        <w:t>hættu</w:t>
      </w:r>
      <w:r>
        <w:rPr>
          <w:color w:val="231F20"/>
          <w:spacing w:val="-2"/>
        </w:rPr>
        <w:t xml:space="preserve"> </w:t>
      </w:r>
      <w:r>
        <w:rPr>
          <w:color w:val="231F20"/>
        </w:rPr>
        <w:t>á</w:t>
      </w:r>
      <w:r>
        <w:rPr>
          <w:color w:val="231F20"/>
          <w:spacing w:val="-2"/>
        </w:rPr>
        <w:t xml:space="preserve"> </w:t>
      </w:r>
      <w:r>
        <w:rPr>
          <w:color w:val="231F20"/>
        </w:rPr>
        <w:t>brostnum</w:t>
      </w:r>
      <w:r>
        <w:rPr>
          <w:color w:val="231F20"/>
          <w:spacing w:val="-2"/>
        </w:rPr>
        <w:t xml:space="preserve"> </w:t>
      </w:r>
      <w:r>
        <w:rPr>
          <w:color w:val="231F20"/>
        </w:rPr>
        <w:t>æðagúl eru háþrýstingur, reykingar og óhófleg áfengisnotkun en einnig skiptir stærð æðagúlsins (stærð &gt; 7 mm tengist aukinni rofhættu) og staðsetning hans (meiri líkur í aftari blóðveitu) máli. Sjálfsprottnar innanskúmsblæðingar eru allt að tvöfalt algengari hjá konum en körlum.</w:t>
      </w:r>
    </w:p>
    <w:p w14:paraId="51653F11" w14:textId="77777777" w:rsidR="008840A6" w:rsidRDefault="00000000">
      <w:pPr>
        <w:pStyle w:val="BodyText"/>
        <w:spacing w:before="175" w:line="312" w:lineRule="auto"/>
        <w:ind w:left="110" w:right="1045"/>
      </w:pPr>
      <w:r>
        <w:rPr>
          <w:color w:val="231F20"/>
        </w:rPr>
        <w:t xml:space="preserve">Megineinkenni innanskúmsblæðingar er skyndilegur höfuðverkur sem nær hámarki á fáeinum sekúndum. Önnur algeng einkenni eru ógleði og uppköst, ljósfælni, hnakkastífleiki, staðbundin (e. </w:t>
      </w:r>
      <w:r>
        <w:rPr>
          <w:i/>
          <w:color w:val="231F20"/>
        </w:rPr>
        <w:t>focal</w:t>
      </w:r>
      <w:r>
        <w:rPr>
          <w:color w:val="231F20"/>
        </w:rPr>
        <w:t>) taugaeinkenni, krampar og meðvitundarskerðing. Um 10-40% hafa áður fengið svokallaða</w:t>
      </w:r>
      <w:r>
        <w:rPr>
          <w:color w:val="231F20"/>
          <w:spacing w:val="-3"/>
        </w:rPr>
        <w:t xml:space="preserve"> </w:t>
      </w:r>
      <w:r>
        <w:rPr>
          <w:color w:val="231F20"/>
        </w:rPr>
        <w:t>viðvörunarblæðingu</w:t>
      </w:r>
      <w:r>
        <w:rPr>
          <w:color w:val="231F20"/>
          <w:spacing w:val="-3"/>
        </w:rPr>
        <w:t xml:space="preserve"> </w:t>
      </w:r>
      <w:r>
        <w:rPr>
          <w:color w:val="231F20"/>
        </w:rPr>
        <w:t>og</w:t>
      </w:r>
      <w:r>
        <w:rPr>
          <w:color w:val="231F20"/>
          <w:spacing w:val="-3"/>
        </w:rPr>
        <w:t xml:space="preserve"> </w:t>
      </w:r>
      <w:r>
        <w:rPr>
          <w:color w:val="231F20"/>
        </w:rPr>
        <w:t>haft</w:t>
      </w:r>
      <w:r>
        <w:rPr>
          <w:color w:val="231F20"/>
          <w:spacing w:val="-3"/>
        </w:rPr>
        <w:t xml:space="preserve"> </w:t>
      </w:r>
      <w:r>
        <w:rPr>
          <w:color w:val="231F20"/>
        </w:rPr>
        <w:t>væg</w:t>
      </w:r>
      <w:r>
        <w:rPr>
          <w:color w:val="231F20"/>
          <w:spacing w:val="-3"/>
        </w:rPr>
        <w:t xml:space="preserve"> </w:t>
      </w:r>
      <w:r>
        <w:rPr>
          <w:color w:val="231F20"/>
        </w:rPr>
        <w:t>einkenni</w:t>
      </w:r>
      <w:r>
        <w:rPr>
          <w:color w:val="231F20"/>
          <w:spacing w:val="-3"/>
        </w:rPr>
        <w:t xml:space="preserve"> </w:t>
      </w:r>
      <w:r>
        <w:rPr>
          <w:color w:val="231F20"/>
        </w:rPr>
        <w:t>í</w:t>
      </w:r>
      <w:r>
        <w:rPr>
          <w:color w:val="231F20"/>
          <w:spacing w:val="-3"/>
        </w:rPr>
        <w:t xml:space="preserve"> </w:t>
      </w:r>
      <w:r>
        <w:rPr>
          <w:color w:val="231F20"/>
        </w:rPr>
        <w:t>tengslum</w:t>
      </w:r>
      <w:r>
        <w:rPr>
          <w:color w:val="231F20"/>
          <w:spacing w:val="-3"/>
        </w:rPr>
        <w:t xml:space="preserve"> </w:t>
      </w:r>
      <w:r>
        <w:rPr>
          <w:color w:val="231F20"/>
        </w:rPr>
        <w:t>við</w:t>
      </w:r>
      <w:r>
        <w:rPr>
          <w:color w:val="231F20"/>
          <w:spacing w:val="-3"/>
        </w:rPr>
        <w:t xml:space="preserve"> </w:t>
      </w:r>
      <w:r>
        <w:rPr>
          <w:color w:val="231F20"/>
        </w:rPr>
        <w:t>hana</w:t>
      </w:r>
      <w:r>
        <w:rPr>
          <w:color w:val="231F20"/>
          <w:spacing w:val="-3"/>
        </w:rPr>
        <w:t xml:space="preserve"> </w:t>
      </w:r>
      <w:r>
        <w:rPr>
          <w:color w:val="231F20"/>
        </w:rPr>
        <w:t>í</w:t>
      </w:r>
      <w:r>
        <w:rPr>
          <w:color w:val="231F20"/>
          <w:spacing w:val="-3"/>
        </w:rPr>
        <w:t xml:space="preserve"> </w:t>
      </w:r>
      <w:r>
        <w:rPr>
          <w:color w:val="231F20"/>
        </w:rPr>
        <w:t>fáeinar</w:t>
      </w:r>
      <w:r>
        <w:rPr>
          <w:color w:val="231F20"/>
          <w:spacing w:val="-3"/>
        </w:rPr>
        <w:t xml:space="preserve"> </w:t>
      </w:r>
      <w:r>
        <w:rPr>
          <w:color w:val="231F20"/>
        </w:rPr>
        <w:t>vikur</w:t>
      </w:r>
      <w:r>
        <w:rPr>
          <w:color w:val="231F20"/>
          <w:spacing w:val="-3"/>
        </w:rPr>
        <w:t xml:space="preserve"> </w:t>
      </w:r>
      <w:r>
        <w:rPr>
          <w:color w:val="231F20"/>
        </w:rPr>
        <w:t>áður</w:t>
      </w:r>
      <w:r>
        <w:rPr>
          <w:color w:val="231F20"/>
          <w:spacing w:val="-3"/>
        </w:rPr>
        <w:t xml:space="preserve"> </w:t>
      </w:r>
      <w:r>
        <w:rPr>
          <w:color w:val="231F20"/>
        </w:rPr>
        <w:t>en innanskúmsblæðingin verður.</w:t>
      </w:r>
    </w:p>
    <w:p w14:paraId="343155AE" w14:textId="77777777" w:rsidR="008840A6" w:rsidRDefault="00000000">
      <w:pPr>
        <w:pStyle w:val="BodyText"/>
        <w:spacing w:before="177" w:line="312" w:lineRule="auto"/>
        <w:ind w:left="110" w:right="140"/>
      </w:pPr>
      <w:r>
        <w:rPr>
          <w:color w:val="231F20"/>
        </w:rPr>
        <w:t>Sjálfsprottnum</w:t>
      </w:r>
      <w:r>
        <w:rPr>
          <w:color w:val="231F20"/>
          <w:spacing w:val="-6"/>
        </w:rPr>
        <w:t xml:space="preserve"> </w:t>
      </w:r>
      <w:r>
        <w:rPr>
          <w:color w:val="231F20"/>
        </w:rPr>
        <w:t>innanskúmsblæðingum</w:t>
      </w:r>
      <w:r>
        <w:rPr>
          <w:color w:val="231F20"/>
          <w:spacing w:val="-6"/>
        </w:rPr>
        <w:t xml:space="preserve"> </w:t>
      </w:r>
      <w:r>
        <w:rPr>
          <w:color w:val="231F20"/>
        </w:rPr>
        <w:t>geta</w:t>
      </w:r>
      <w:r>
        <w:rPr>
          <w:color w:val="231F20"/>
          <w:spacing w:val="-6"/>
        </w:rPr>
        <w:t xml:space="preserve"> </w:t>
      </w:r>
      <w:r>
        <w:rPr>
          <w:color w:val="231F20"/>
        </w:rPr>
        <w:t>fylgt</w:t>
      </w:r>
      <w:r>
        <w:rPr>
          <w:color w:val="231F20"/>
          <w:spacing w:val="-6"/>
        </w:rPr>
        <w:t xml:space="preserve"> </w:t>
      </w:r>
      <w:r>
        <w:rPr>
          <w:color w:val="231F20"/>
        </w:rPr>
        <w:t>alvarlegir</w:t>
      </w:r>
      <w:r>
        <w:rPr>
          <w:color w:val="231F20"/>
          <w:spacing w:val="-6"/>
        </w:rPr>
        <w:t xml:space="preserve"> </w:t>
      </w:r>
      <w:r>
        <w:rPr>
          <w:color w:val="231F20"/>
        </w:rPr>
        <w:t>fylgikvillar,</w:t>
      </w:r>
      <w:r>
        <w:rPr>
          <w:color w:val="231F20"/>
          <w:spacing w:val="-6"/>
        </w:rPr>
        <w:t xml:space="preserve"> </w:t>
      </w:r>
      <w:r>
        <w:rPr>
          <w:color w:val="231F20"/>
        </w:rPr>
        <w:t>s.s.</w:t>
      </w:r>
      <w:r>
        <w:rPr>
          <w:color w:val="231F20"/>
          <w:spacing w:val="-6"/>
        </w:rPr>
        <w:t xml:space="preserve"> </w:t>
      </w:r>
      <w:r>
        <w:rPr>
          <w:color w:val="231F20"/>
        </w:rPr>
        <w:t>endurblæðing,</w:t>
      </w:r>
      <w:r>
        <w:rPr>
          <w:color w:val="231F20"/>
          <w:spacing w:val="-6"/>
        </w:rPr>
        <w:t xml:space="preserve"> </w:t>
      </w:r>
      <w:r>
        <w:rPr>
          <w:color w:val="231F20"/>
        </w:rPr>
        <w:t xml:space="preserve">æðasamdráttur og heilablóðþurrð, vatnshöfuð (e. </w:t>
      </w:r>
      <w:r>
        <w:rPr>
          <w:i/>
          <w:color w:val="231F20"/>
        </w:rPr>
        <w:t>hydrocephalus</w:t>
      </w:r>
      <w:r>
        <w:rPr>
          <w:color w:val="231F20"/>
        </w:rPr>
        <w:t>), heilabjúgur o.fl. en þeir tengjast almennt mjög hækkaðri dánartíðni og tíðni langvinnra og oft varanlegra vandamála. Þessum klínísku leiðbeiningum</w:t>
      </w:r>
    </w:p>
    <w:p w14:paraId="63B0BA44" w14:textId="77777777" w:rsidR="008840A6" w:rsidRDefault="00000000">
      <w:pPr>
        <w:pStyle w:val="BodyText"/>
        <w:spacing w:before="3" w:line="312" w:lineRule="auto"/>
        <w:ind w:left="110"/>
      </w:pPr>
      <w:r>
        <w:rPr>
          <w:color w:val="231F20"/>
        </w:rPr>
        <w:t>er</w:t>
      </w:r>
      <w:r>
        <w:rPr>
          <w:color w:val="231F20"/>
          <w:spacing w:val="-3"/>
        </w:rPr>
        <w:t xml:space="preserve"> </w:t>
      </w:r>
      <w:r>
        <w:rPr>
          <w:color w:val="231F20"/>
        </w:rPr>
        <w:t>ætlað</w:t>
      </w:r>
      <w:r>
        <w:rPr>
          <w:color w:val="231F20"/>
          <w:spacing w:val="-3"/>
        </w:rPr>
        <w:t xml:space="preserve"> </w:t>
      </w:r>
      <w:r>
        <w:rPr>
          <w:color w:val="231F20"/>
        </w:rPr>
        <w:t>að</w:t>
      </w:r>
      <w:r>
        <w:rPr>
          <w:color w:val="231F20"/>
          <w:spacing w:val="-3"/>
        </w:rPr>
        <w:t xml:space="preserve"> </w:t>
      </w:r>
      <w:r>
        <w:rPr>
          <w:color w:val="231F20"/>
        </w:rPr>
        <w:t>veita</w:t>
      </w:r>
      <w:r>
        <w:rPr>
          <w:color w:val="231F20"/>
          <w:spacing w:val="-3"/>
        </w:rPr>
        <w:t xml:space="preserve"> </w:t>
      </w:r>
      <w:r>
        <w:rPr>
          <w:color w:val="231F20"/>
        </w:rPr>
        <w:t>yfirlit</w:t>
      </w:r>
      <w:r>
        <w:rPr>
          <w:color w:val="231F20"/>
          <w:spacing w:val="-3"/>
        </w:rPr>
        <w:t xml:space="preserve"> </w:t>
      </w:r>
      <w:r>
        <w:rPr>
          <w:color w:val="231F20"/>
        </w:rPr>
        <w:t>yfir</w:t>
      </w:r>
      <w:r>
        <w:rPr>
          <w:color w:val="231F20"/>
          <w:spacing w:val="-3"/>
        </w:rPr>
        <w:t xml:space="preserve"> </w:t>
      </w:r>
      <w:r>
        <w:rPr>
          <w:color w:val="231F20"/>
        </w:rPr>
        <w:t>þá</w:t>
      </w:r>
      <w:r>
        <w:rPr>
          <w:color w:val="231F20"/>
          <w:spacing w:val="-3"/>
        </w:rPr>
        <w:t xml:space="preserve"> </w:t>
      </w:r>
      <w:r>
        <w:rPr>
          <w:color w:val="231F20"/>
        </w:rPr>
        <w:t>þætti</w:t>
      </w:r>
      <w:r>
        <w:rPr>
          <w:color w:val="231F20"/>
          <w:spacing w:val="-3"/>
        </w:rPr>
        <w:t xml:space="preserve"> </w:t>
      </w:r>
      <w:r>
        <w:rPr>
          <w:color w:val="231F20"/>
        </w:rPr>
        <w:t>sem</w:t>
      </w:r>
      <w:r>
        <w:rPr>
          <w:color w:val="231F20"/>
          <w:spacing w:val="-3"/>
        </w:rPr>
        <w:t xml:space="preserve"> </w:t>
      </w:r>
      <w:r>
        <w:rPr>
          <w:color w:val="231F20"/>
        </w:rPr>
        <w:t>helst</w:t>
      </w:r>
      <w:r>
        <w:rPr>
          <w:color w:val="231F20"/>
          <w:spacing w:val="-3"/>
        </w:rPr>
        <w:t xml:space="preserve"> </w:t>
      </w:r>
      <w:r>
        <w:rPr>
          <w:color w:val="231F20"/>
        </w:rPr>
        <w:t>þarf</w:t>
      </w:r>
      <w:r>
        <w:rPr>
          <w:color w:val="231F20"/>
          <w:spacing w:val="-3"/>
        </w:rPr>
        <w:t xml:space="preserve"> </w:t>
      </w:r>
      <w:r>
        <w:rPr>
          <w:color w:val="231F20"/>
        </w:rPr>
        <w:t>að</w:t>
      </w:r>
      <w:r>
        <w:rPr>
          <w:color w:val="231F20"/>
          <w:spacing w:val="-3"/>
        </w:rPr>
        <w:t xml:space="preserve"> </w:t>
      </w:r>
      <w:r>
        <w:rPr>
          <w:color w:val="231F20"/>
        </w:rPr>
        <w:t>hafa</w:t>
      </w:r>
      <w:r>
        <w:rPr>
          <w:color w:val="231F20"/>
          <w:spacing w:val="-3"/>
        </w:rPr>
        <w:t xml:space="preserve"> </w:t>
      </w:r>
      <w:r>
        <w:rPr>
          <w:color w:val="231F20"/>
        </w:rPr>
        <w:t>í</w:t>
      </w:r>
      <w:r>
        <w:rPr>
          <w:color w:val="231F20"/>
          <w:spacing w:val="-3"/>
        </w:rPr>
        <w:t xml:space="preserve"> </w:t>
      </w:r>
      <w:r>
        <w:rPr>
          <w:color w:val="231F20"/>
        </w:rPr>
        <w:t>huga</w:t>
      </w:r>
      <w:r>
        <w:rPr>
          <w:color w:val="231F20"/>
          <w:spacing w:val="-3"/>
        </w:rPr>
        <w:t xml:space="preserve"> </w:t>
      </w:r>
      <w:r>
        <w:rPr>
          <w:color w:val="231F20"/>
        </w:rPr>
        <w:t>til</w:t>
      </w:r>
      <w:r>
        <w:rPr>
          <w:color w:val="231F20"/>
          <w:spacing w:val="-3"/>
        </w:rPr>
        <w:t xml:space="preserve"> </w:t>
      </w:r>
      <w:r>
        <w:rPr>
          <w:color w:val="231F20"/>
        </w:rPr>
        <w:t>að</w:t>
      </w:r>
      <w:r>
        <w:rPr>
          <w:color w:val="231F20"/>
          <w:spacing w:val="-3"/>
        </w:rPr>
        <w:t xml:space="preserve"> </w:t>
      </w:r>
      <w:r>
        <w:rPr>
          <w:color w:val="231F20"/>
        </w:rPr>
        <w:t>fyrirbyggja</w:t>
      </w:r>
      <w:r>
        <w:rPr>
          <w:color w:val="231F20"/>
          <w:spacing w:val="-3"/>
        </w:rPr>
        <w:t xml:space="preserve"> </w:t>
      </w:r>
      <w:r>
        <w:rPr>
          <w:color w:val="231F20"/>
        </w:rPr>
        <w:t>og</w:t>
      </w:r>
      <w:r>
        <w:rPr>
          <w:color w:val="231F20"/>
          <w:spacing w:val="-3"/>
        </w:rPr>
        <w:t xml:space="preserve"> </w:t>
      </w:r>
      <w:r>
        <w:rPr>
          <w:color w:val="231F20"/>
        </w:rPr>
        <w:t>meðhöndla</w:t>
      </w:r>
      <w:r>
        <w:rPr>
          <w:color w:val="231F20"/>
          <w:spacing w:val="-6"/>
        </w:rPr>
        <w:t xml:space="preserve"> </w:t>
      </w:r>
      <w:r>
        <w:rPr>
          <w:color w:val="231F20"/>
        </w:rPr>
        <w:t>þessa fylgikvilla og tryggja þannig sem besta útkomu þessara sjúklinga.</w:t>
      </w:r>
    </w:p>
    <w:p w14:paraId="0DE6BC8A" w14:textId="77777777" w:rsidR="008840A6" w:rsidRDefault="008840A6">
      <w:pPr>
        <w:spacing w:line="312" w:lineRule="auto"/>
        <w:sectPr w:rsidR="008840A6">
          <w:pgSz w:w="11910" w:h="16840"/>
          <w:pgMar w:top="1640" w:right="760" w:bottom="640" w:left="740" w:header="658" w:footer="450" w:gutter="0"/>
          <w:cols w:space="708"/>
        </w:sectPr>
      </w:pPr>
    </w:p>
    <w:p w14:paraId="67DBBAF2" w14:textId="1787C5D0" w:rsidR="008840A6" w:rsidRPr="00416DE6" w:rsidRDefault="00416DE6">
      <w:pPr>
        <w:pStyle w:val="Heading1"/>
        <w:numPr>
          <w:ilvl w:val="0"/>
          <w:numId w:val="1"/>
        </w:numPr>
        <w:tabs>
          <w:tab w:val="left" w:pos="369"/>
        </w:tabs>
        <w:spacing w:before="102"/>
        <w:ind w:left="369" w:hanging="259"/>
        <w:rPr>
          <w:rFonts w:ascii="Arial Narrow" w:hAnsi="Arial Narrow"/>
          <w:b/>
          <w:bCs/>
        </w:rPr>
      </w:pPr>
      <w:r w:rsidRPr="00416DE6">
        <w:rPr>
          <w:rFonts w:ascii="Arial Narrow" w:hAnsi="Arial Narrow" w:cs="Open Sans"/>
          <w:b/>
          <w:bCs/>
          <w:color w:val="000000"/>
          <w:shd w:val="clear" w:color="auto" w:fill="FFFFFF"/>
        </w:rPr>
        <w:lastRenderedPageBreak/>
        <w:t>Nullam interdum lacus sit amet gravida efficitur.</w:t>
      </w:r>
    </w:p>
    <w:p w14:paraId="739FB452" w14:textId="11FAD03E" w:rsidR="008840A6" w:rsidRDefault="00000000">
      <w:pPr>
        <w:pStyle w:val="BodyText"/>
        <w:spacing w:before="231" w:line="312" w:lineRule="auto"/>
        <w:ind w:left="110" w:right="668"/>
      </w:pPr>
      <w:r>
        <w:rPr>
          <w:color w:val="231F20"/>
        </w:rPr>
        <w:t>Við móttöku sjúklinga með sjálfsprottna innanskúmsblæðingu ber að tryggja öruggan öndunarveg og</w:t>
      </w:r>
      <w:r>
        <w:rPr>
          <w:color w:val="231F20"/>
          <w:spacing w:val="-2"/>
        </w:rPr>
        <w:t xml:space="preserve"> </w:t>
      </w:r>
      <w:r>
        <w:rPr>
          <w:color w:val="231F20"/>
        </w:rPr>
        <w:t>stöðuga</w:t>
      </w:r>
      <w:r>
        <w:rPr>
          <w:color w:val="231F20"/>
          <w:spacing w:val="-2"/>
        </w:rPr>
        <w:t xml:space="preserve"> </w:t>
      </w:r>
      <w:r>
        <w:rPr>
          <w:color w:val="231F20"/>
        </w:rPr>
        <w:t>blóðrás</w:t>
      </w:r>
      <w:r>
        <w:rPr>
          <w:color w:val="231F20"/>
          <w:spacing w:val="-3"/>
        </w:rPr>
        <w:t xml:space="preserve"> </w:t>
      </w:r>
      <w:r>
        <w:rPr>
          <w:color w:val="231F20"/>
        </w:rPr>
        <w:t>eins</w:t>
      </w:r>
      <w:r>
        <w:rPr>
          <w:color w:val="231F20"/>
          <w:spacing w:val="-3"/>
        </w:rPr>
        <w:t xml:space="preserve"> </w:t>
      </w:r>
      <w:r>
        <w:rPr>
          <w:color w:val="231F20"/>
        </w:rPr>
        <w:t>og</w:t>
      </w:r>
      <w:r>
        <w:rPr>
          <w:color w:val="231F20"/>
          <w:spacing w:val="-2"/>
        </w:rPr>
        <w:t xml:space="preserve"> </w:t>
      </w:r>
      <w:r>
        <w:rPr>
          <w:color w:val="231F20"/>
        </w:rPr>
        <w:t>gildir</w:t>
      </w:r>
      <w:r>
        <w:rPr>
          <w:color w:val="231F20"/>
          <w:spacing w:val="-2"/>
        </w:rPr>
        <w:t xml:space="preserve"> </w:t>
      </w:r>
      <w:r>
        <w:rPr>
          <w:color w:val="231F20"/>
        </w:rPr>
        <w:t>um</w:t>
      </w:r>
      <w:r>
        <w:rPr>
          <w:color w:val="231F20"/>
          <w:spacing w:val="-2"/>
        </w:rPr>
        <w:t xml:space="preserve"> </w:t>
      </w:r>
      <w:r>
        <w:rPr>
          <w:color w:val="231F20"/>
        </w:rPr>
        <w:t>aðra</w:t>
      </w:r>
      <w:r>
        <w:rPr>
          <w:color w:val="231F20"/>
          <w:spacing w:val="-2"/>
        </w:rPr>
        <w:t xml:space="preserve"> </w:t>
      </w:r>
      <w:r>
        <w:rPr>
          <w:color w:val="231F20"/>
        </w:rPr>
        <w:t>bráðveika</w:t>
      </w:r>
      <w:r>
        <w:rPr>
          <w:color w:val="231F20"/>
          <w:spacing w:val="-2"/>
        </w:rPr>
        <w:t xml:space="preserve"> </w:t>
      </w:r>
      <w:r>
        <w:rPr>
          <w:color w:val="231F20"/>
        </w:rPr>
        <w:t>sjúklinga.</w:t>
      </w:r>
      <w:r>
        <w:rPr>
          <w:color w:val="231F20"/>
          <w:spacing w:val="-3"/>
        </w:rPr>
        <w:t xml:space="preserve"> </w:t>
      </w:r>
      <w:r>
        <w:rPr>
          <w:color w:val="231F20"/>
        </w:rPr>
        <w:t>Í</w:t>
      </w:r>
      <w:r>
        <w:rPr>
          <w:color w:val="231F20"/>
          <w:spacing w:val="-2"/>
        </w:rPr>
        <w:t xml:space="preserve"> </w:t>
      </w:r>
      <w:r>
        <w:rPr>
          <w:color w:val="231F20"/>
          <w:u w:val="single" w:color="231F20"/>
        </w:rPr>
        <w:t>öllum</w:t>
      </w:r>
      <w:r>
        <w:rPr>
          <w:color w:val="231F20"/>
          <w:spacing w:val="-2"/>
          <w:u w:val="single" w:color="231F20"/>
        </w:rPr>
        <w:t xml:space="preserve"> </w:t>
      </w:r>
      <w:r>
        <w:rPr>
          <w:color w:val="231F20"/>
          <w:u w:val="single" w:color="231F20"/>
        </w:rPr>
        <w:t>tilfellum</w:t>
      </w:r>
      <w:r>
        <w:rPr>
          <w:color w:val="231F20"/>
          <w:spacing w:val="-3"/>
        </w:rPr>
        <w:t xml:space="preserve"> </w:t>
      </w:r>
      <w:r>
        <w:rPr>
          <w:color w:val="231F20"/>
        </w:rPr>
        <w:t>ber</w:t>
      </w:r>
      <w:r>
        <w:rPr>
          <w:color w:val="231F20"/>
          <w:spacing w:val="-2"/>
        </w:rPr>
        <w:t xml:space="preserve"> </w:t>
      </w:r>
      <w:r>
        <w:rPr>
          <w:color w:val="231F20"/>
        </w:rPr>
        <w:t>að</w:t>
      </w:r>
      <w:r>
        <w:rPr>
          <w:color w:val="231F20"/>
          <w:spacing w:val="-2"/>
        </w:rPr>
        <w:t xml:space="preserve"> </w:t>
      </w:r>
      <w:r>
        <w:rPr>
          <w:color w:val="231F20"/>
        </w:rPr>
        <w:t>leggja</w:t>
      </w:r>
      <w:r>
        <w:rPr>
          <w:color w:val="231F20"/>
          <w:spacing w:val="-2"/>
        </w:rPr>
        <w:t xml:space="preserve"> </w:t>
      </w:r>
      <w:r>
        <w:rPr>
          <w:color w:val="231F20"/>
        </w:rPr>
        <w:t>þessa sjúklinga inn á gjörgæsludeild þar sem hægt er að fylgjast náið með lífsmörkum og breytingum á meðvitundarástandi eða öðrum einkennum frá taugakerfi.</w:t>
      </w:r>
    </w:p>
    <w:p w14:paraId="50D5A8E5" w14:textId="4CFA36CE" w:rsidR="008840A6" w:rsidRDefault="00000000">
      <w:pPr>
        <w:pStyle w:val="BodyText"/>
        <w:spacing w:before="175" w:line="312" w:lineRule="auto"/>
        <w:ind w:left="110" w:right="140"/>
      </w:pPr>
      <w:r>
        <w:rPr>
          <w:color w:val="231F20"/>
        </w:rPr>
        <w:t>Mikilvægt er að meta meðvitundarástand, t.a.m. með Glasgow Coma kvarðanum (sjá töflu 1), en einnig þarf að leggja mat á alvarleika blæðingarinnar með nákvæmari kvörðum. Stigunarkvarði Hunt&amp;Hess hefur</w:t>
      </w:r>
      <w:r>
        <w:rPr>
          <w:color w:val="231F20"/>
          <w:spacing w:val="-2"/>
        </w:rPr>
        <w:t xml:space="preserve"> </w:t>
      </w:r>
      <w:r>
        <w:rPr>
          <w:color w:val="231F20"/>
        </w:rPr>
        <w:t>mest</w:t>
      </w:r>
      <w:r>
        <w:rPr>
          <w:color w:val="231F20"/>
          <w:spacing w:val="-2"/>
        </w:rPr>
        <w:t xml:space="preserve"> </w:t>
      </w:r>
      <w:r>
        <w:rPr>
          <w:color w:val="231F20"/>
        </w:rPr>
        <w:t>verið</w:t>
      </w:r>
      <w:r>
        <w:rPr>
          <w:color w:val="231F20"/>
          <w:spacing w:val="-2"/>
        </w:rPr>
        <w:t xml:space="preserve"> </w:t>
      </w:r>
      <w:r>
        <w:rPr>
          <w:color w:val="231F20"/>
        </w:rPr>
        <w:t>notaður</w:t>
      </w:r>
      <w:r>
        <w:rPr>
          <w:color w:val="231F20"/>
          <w:spacing w:val="-2"/>
        </w:rPr>
        <w:t xml:space="preserve"> </w:t>
      </w:r>
      <w:r>
        <w:rPr>
          <w:color w:val="231F20"/>
        </w:rPr>
        <w:t>(sjá</w:t>
      </w:r>
      <w:r>
        <w:rPr>
          <w:color w:val="231F20"/>
          <w:spacing w:val="-2"/>
        </w:rPr>
        <w:t xml:space="preserve"> </w:t>
      </w:r>
      <w:r>
        <w:rPr>
          <w:color w:val="231F20"/>
        </w:rPr>
        <w:t>töflu</w:t>
      </w:r>
      <w:r>
        <w:rPr>
          <w:color w:val="231F20"/>
          <w:spacing w:val="-2"/>
        </w:rPr>
        <w:t xml:space="preserve"> </w:t>
      </w:r>
      <w:r>
        <w:rPr>
          <w:color w:val="231F20"/>
        </w:rPr>
        <w:t>2)</w:t>
      </w:r>
      <w:r>
        <w:rPr>
          <w:color w:val="231F20"/>
          <w:spacing w:val="-2"/>
        </w:rPr>
        <w:t xml:space="preserve"> </w:t>
      </w:r>
      <w:r>
        <w:rPr>
          <w:color w:val="231F20"/>
        </w:rPr>
        <w:t>en</w:t>
      </w:r>
      <w:r>
        <w:rPr>
          <w:color w:val="231F20"/>
          <w:spacing w:val="-2"/>
        </w:rPr>
        <w:t xml:space="preserve"> </w:t>
      </w:r>
      <w:r>
        <w:rPr>
          <w:color w:val="231F20"/>
        </w:rPr>
        <w:t>einnig</w:t>
      </w:r>
      <w:r>
        <w:rPr>
          <w:color w:val="231F20"/>
          <w:spacing w:val="-2"/>
        </w:rPr>
        <w:t xml:space="preserve"> </w:t>
      </w:r>
      <w:r>
        <w:rPr>
          <w:color w:val="231F20"/>
        </w:rPr>
        <w:t>er</w:t>
      </w:r>
      <w:r>
        <w:rPr>
          <w:color w:val="231F20"/>
          <w:spacing w:val="-2"/>
        </w:rPr>
        <w:t xml:space="preserve"> </w:t>
      </w:r>
      <w:r>
        <w:rPr>
          <w:color w:val="231F20"/>
        </w:rPr>
        <w:t>oft</w:t>
      </w:r>
      <w:r>
        <w:rPr>
          <w:color w:val="231F20"/>
          <w:spacing w:val="-2"/>
        </w:rPr>
        <w:t xml:space="preserve"> </w:t>
      </w:r>
      <w:r>
        <w:rPr>
          <w:color w:val="231F20"/>
        </w:rPr>
        <w:t>notast</w:t>
      </w:r>
      <w:r>
        <w:rPr>
          <w:color w:val="231F20"/>
          <w:spacing w:val="-2"/>
        </w:rPr>
        <w:t xml:space="preserve"> </w:t>
      </w:r>
      <w:r>
        <w:rPr>
          <w:color w:val="231F20"/>
        </w:rPr>
        <w:t>við</w:t>
      </w:r>
      <w:r>
        <w:rPr>
          <w:color w:val="231F20"/>
          <w:spacing w:val="-2"/>
        </w:rPr>
        <w:t xml:space="preserve"> </w:t>
      </w:r>
      <w:r>
        <w:rPr>
          <w:color w:val="231F20"/>
        </w:rPr>
        <w:t>kvarða</w:t>
      </w:r>
      <w:r>
        <w:rPr>
          <w:color w:val="231F20"/>
          <w:spacing w:val="-2"/>
        </w:rPr>
        <w:t xml:space="preserve"> </w:t>
      </w:r>
      <w:r>
        <w:rPr>
          <w:color w:val="231F20"/>
        </w:rPr>
        <w:t>frá</w:t>
      </w:r>
      <w:r>
        <w:rPr>
          <w:color w:val="231F20"/>
          <w:spacing w:val="-2"/>
        </w:rPr>
        <w:t xml:space="preserve"> </w:t>
      </w:r>
      <w:r>
        <w:rPr>
          <w:color w:val="231F20"/>
        </w:rPr>
        <w:t>alþjóðlegum</w:t>
      </w:r>
      <w:r>
        <w:rPr>
          <w:color w:val="231F20"/>
          <w:spacing w:val="-2"/>
        </w:rPr>
        <w:t xml:space="preserve"> </w:t>
      </w:r>
      <w:r>
        <w:rPr>
          <w:color w:val="231F20"/>
        </w:rPr>
        <w:t>samtökum</w:t>
      </w:r>
      <w:r>
        <w:rPr>
          <w:color w:val="231F20"/>
          <w:spacing w:val="-2"/>
        </w:rPr>
        <w:t xml:space="preserve"> </w:t>
      </w:r>
      <w:r>
        <w:rPr>
          <w:color w:val="231F20"/>
        </w:rPr>
        <w:t>heila- og</w:t>
      </w:r>
      <w:r>
        <w:rPr>
          <w:color w:val="231F20"/>
          <w:spacing w:val="-6"/>
        </w:rPr>
        <w:t xml:space="preserve"> </w:t>
      </w:r>
      <w:r>
        <w:rPr>
          <w:color w:val="231F20"/>
        </w:rPr>
        <w:t>taugaskurðlækna</w:t>
      </w:r>
      <w:r>
        <w:rPr>
          <w:color w:val="231F20"/>
          <w:spacing w:val="-7"/>
        </w:rPr>
        <w:t xml:space="preserve"> </w:t>
      </w:r>
      <w:r>
        <w:rPr>
          <w:color w:val="231F20"/>
        </w:rPr>
        <w:t>(</w:t>
      </w:r>
      <w:r>
        <w:rPr>
          <w:i/>
          <w:color w:val="231F20"/>
        </w:rPr>
        <w:t>World</w:t>
      </w:r>
      <w:r>
        <w:rPr>
          <w:i/>
          <w:color w:val="231F20"/>
          <w:spacing w:val="-6"/>
        </w:rPr>
        <w:t xml:space="preserve"> </w:t>
      </w:r>
      <w:r>
        <w:rPr>
          <w:i/>
          <w:color w:val="231F20"/>
        </w:rPr>
        <w:t>Federation</w:t>
      </w:r>
      <w:r>
        <w:rPr>
          <w:i/>
          <w:color w:val="231F20"/>
          <w:spacing w:val="-7"/>
        </w:rPr>
        <w:t xml:space="preserve"> </w:t>
      </w:r>
      <w:r>
        <w:rPr>
          <w:i/>
          <w:color w:val="231F20"/>
        </w:rPr>
        <w:t>of</w:t>
      </w:r>
      <w:r>
        <w:rPr>
          <w:i/>
          <w:color w:val="231F20"/>
          <w:spacing w:val="-6"/>
        </w:rPr>
        <w:t xml:space="preserve"> </w:t>
      </w:r>
      <w:r>
        <w:rPr>
          <w:i/>
          <w:color w:val="231F20"/>
        </w:rPr>
        <w:t>Neurosurgical</w:t>
      </w:r>
      <w:r>
        <w:rPr>
          <w:i/>
          <w:color w:val="231F20"/>
          <w:spacing w:val="-7"/>
        </w:rPr>
        <w:t xml:space="preserve"> </w:t>
      </w:r>
      <w:r>
        <w:rPr>
          <w:i/>
          <w:color w:val="231F20"/>
        </w:rPr>
        <w:t>Societies,</w:t>
      </w:r>
      <w:r>
        <w:rPr>
          <w:i/>
          <w:color w:val="231F20"/>
          <w:spacing w:val="-6"/>
        </w:rPr>
        <w:t xml:space="preserve"> </w:t>
      </w:r>
      <w:r>
        <w:rPr>
          <w:i/>
          <w:color w:val="231F20"/>
        </w:rPr>
        <w:t>WFNS</w:t>
      </w:r>
      <w:r>
        <w:rPr>
          <w:color w:val="231F20"/>
        </w:rPr>
        <w:t>)</w:t>
      </w:r>
      <w:r>
        <w:rPr>
          <w:color w:val="231F20"/>
          <w:spacing w:val="-7"/>
        </w:rPr>
        <w:t xml:space="preserve"> </w:t>
      </w:r>
      <w:r>
        <w:rPr>
          <w:color w:val="231F20"/>
        </w:rPr>
        <w:t>sem</w:t>
      </w:r>
      <w:r>
        <w:rPr>
          <w:color w:val="231F20"/>
          <w:spacing w:val="-6"/>
        </w:rPr>
        <w:t xml:space="preserve"> </w:t>
      </w:r>
      <w:r>
        <w:rPr>
          <w:color w:val="231F20"/>
        </w:rPr>
        <w:t>byggir</w:t>
      </w:r>
      <w:r>
        <w:rPr>
          <w:color w:val="231F20"/>
          <w:spacing w:val="-7"/>
        </w:rPr>
        <w:t xml:space="preserve"> </w:t>
      </w:r>
      <w:r>
        <w:rPr>
          <w:color w:val="231F20"/>
        </w:rPr>
        <w:t>á</w:t>
      </w:r>
      <w:r>
        <w:rPr>
          <w:color w:val="231F20"/>
          <w:spacing w:val="-6"/>
        </w:rPr>
        <w:t xml:space="preserve"> </w:t>
      </w:r>
      <w:r>
        <w:rPr>
          <w:color w:val="231F20"/>
        </w:rPr>
        <w:t>Glasgow</w:t>
      </w:r>
      <w:r>
        <w:rPr>
          <w:color w:val="231F20"/>
          <w:spacing w:val="-7"/>
        </w:rPr>
        <w:t xml:space="preserve"> </w:t>
      </w:r>
      <w:r>
        <w:rPr>
          <w:color w:val="231F20"/>
        </w:rPr>
        <w:t>Coma kvarðanum og því hvort hreyfibrottfall er til staðar (sjá töflu 3).</w:t>
      </w:r>
    </w:p>
    <w:p w14:paraId="2FBD43D1" w14:textId="77777777" w:rsidR="008840A6" w:rsidRDefault="00000000">
      <w:pPr>
        <w:pStyle w:val="BodyText"/>
        <w:spacing w:before="176" w:line="312" w:lineRule="auto"/>
        <w:ind w:left="110" w:right="474"/>
      </w:pPr>
      <w:r>
        <w:rPr>
          <w:color w:val="231F20"/>
        </w:rPr>
        <w:t>Tölvusneiðmynd af höfði án skuggaefnis er fyrsta rannsóknin sem ber að framkvæma ef grunur vaknar</w:t>
      </w:r>
      <w:r>
        <w:rPr>
          <w:color w:val="231F20"/>
          <w:spacing w:val="-3"/>
        </w:rPr>
        <w:t xml:space="preserve"> </w:t>
      </w:r>
      <w:r>
        <w:rPr>
          <w:color w:val="231F20"/>
        </w:rPr>
        <w:t>um</w:t>
      </w:r>
      <w:r>
        <w:rPr>
          <w:color w:val="231F20"/>
          <w:spacing w:val="-3"/>
        </w:rPr>
        <w:t xml:space="preserve"> </w:t>
      </w:r>
      <w:r>
        <w:rPr>
          <w:color w:val="231F20"/>
        </w:rPr>
        <w:t>sjálfsprottna</w:t>
      </w:r>
      <w:r>
        <w:rPr>
          <w:color w:val="231F20"/>
          <w:spacing w:val="-3"/>
        </w:rPr>
        <w:t xml:space="preserve"> </w:t>
      </w:r>
      <w:r>
        <w:rPr>
          <w:color w:val="231F20"/>
        </w:rPr>
        <w:t>innanskúmsblæðingu</w:t>
      </w:r>
      <w:r>
        <w:rPr>
          <w:color w:val="231F20"/>
          <w:spacing w:val="-3"/>
        </w:rPr>
        <w:t xml:space="preserve"> </w:t>
      </w:r>
      <w:r>
        <w:rPr>
          <w:color w:val="231F20"/>
        </w:rPr>
        <w:t>en</w:t>
      </w:r>
      <w:r>
        <w:rPr>
          <w:color w:val="231F20"/>
          <w:spacing w:val="-3"/>
        </w:rPr>
        <w:t xml:space="preserve"> </w:t>
      </w:r>
      <w:r>
        <w:rPr>
          <w:color w:val="231F20"/>
        </w:rPr>
        <w:t>hún</w:t>
      </w:r>
      <w:r>
        <w:rPr>
          <w:color w:val="231F20"/>
          <w:spacing w:val="-3"/>
        </w:rPr>
        <w:t xml:space="preserve"> </w:t>
      </w:r>
      <w:r>
        <w:rPr>
          <w:color w:val="231F20"/>
        </w:rPr>
        <w:t>getur</w:t>
      </w:r>
      <w:r>
        <w:rPr>
          <w:color w:val="231F20"/>
          <w:spacing w:val="-3"/>
        </w:rPr>
        <w:t xml:space="preserve"> </w:t>
      </w:r>
      <w:r>
        <w:rPr>
          <w:color w:val="231F20"/>
        </w:rPr>
        <w:t>einnig</w:t>
      </w:r>
      <w:r>
        <w:rPr>
          <w:color w:val="231F20"/>
          <w:spacing w:val="-3"/>
        </w:rPr>
        <w:t xml:space="preserve"> </w:t>
      </w:r>
      <w:r>
        <w:rPr>
          <w:color w:val="231F20"/>
        </w:rPr>
        <w:t>sýnt</w:t>
      </w:r>
      <w:r>
        <w:rPr>
          <w:color w:val="231F20"/>
          <w:spacing w:val="-3"/>
        </w:rPr>
        <w:t xml:space="preserve"> </w:t>
      </w:r>
      <w:r>
        <w:rPr>
          <w:color w:val="231F20"/>
        </w:rPr>
        <w:t>fram</w:t>
      </w:r>
      <w:r>
        <w:rPr>
          <w:color w:val="231F20"/>
          <w:spacing w:val="-3"/>
        </w:rPr>
        <w:t xml:space="preserve"> </w:t>
      </w:r>
      <w:r>
        <w:rPr>
          <w:color w:val="231F20"/>
        </w:rPr>
        <w:t>á</w:t>
      </w:r>
      <w:r>
        <w:rPr>
          <w:color w:val="231F20"/>
          <w:spacing w:val="-3"/>
        </w:rPr>
        <w:t xml:space="preserve"> </w:t>
      </w:r>
      <w:r>
        <w:rPr>
          <w:color w:val="231F20"/>
        </w:rPr>
        <w:t>blæðingu</w:t>
      </w:r>
      <w:r>
        <w:rPr>
          <w:color w:val="231F20"/>
          <w:spacing w:val="-3"/>
        </w:rPr>
        <w:t xml:space="preserve"> </w:t>
      </w:r>
      <w:r>
        <w:rPr>
          <w:color w:val="231F20"/>
        </w:rPr>
        <w:t>í</w:t>
      </w:r>
      <w:r>
        <w:rPr>
          <w:color w:val="231F20"/>
          <w:spacing w:val="-3"/>
        </w:rPr>
        <w:t xml:space="preserve"> </w:t>
      </w:r>
      <w:r>
        <w:rPr>
          <w:color w:val="231F20"/>
        </w:rPr>
        <w:t>heilavefnum, vatnshöfuð eða heilabjúg. Næmi rannsóknarinnar er hátt í upphafi en það fellur síðan dag frá degi.</w:t>
      </w:r>
    </w:p>
    <w:p w14:paraId="0ADF6E9D" w14:textId="7F959191" w:rsidR="008840A6" w:rsidRDefault="00000000">
      <w:pPr>
        <w:pStyle w:val="BodyText"/>
        <w:spacing w:before="174" w:line="312" w:lineRule="auto"/>
        <w:ind w:left="110" w:right="140"/>
      </w:pPr>
      <w:r>
        <w:rPr>
          <w:color w:val="231F20"/>
        </w:rPr>
        <w:t>Ef tölvusneiðmynd af höfði sýnir ekki fram á innanskúmsblæðingu en klínískur grunur samt sem áður sterkur</w:t>
      </w:r>
      <w:r>
        <w:rPr>
          <w:color w:val="231F20"/>
          <w:spacing w:val="-3"/>
        </w:rPr>
        <w:t xml:space="preserve"> </w:t>
      </w:r>
      <w:r>
        <w:rPr>
          <w:color w:val="231F20"/>
        </w:rPr>
        <w:t>er</w:t>
      </w:r>
      <w:r>
        <w:rPr>
          <w:color w:val="231F20"/>
          <w:spacing w:val="-3"/>
        </w:rPr>
        <w:t xml:space="preserve"> </w:t>
      </w:r>
      <w:r>
        <w:rPr>
          <w:color w:val="231F20"/>
        </w:rPr>
        <w:t>hægt</w:t>
      </w:r>
      <w:r>
        <w:rPr>
          <w:color w:val="231F20"/>
          <w:spacing w:val="-3"/>
        </w:rPr>
        <w:t xml:space="preserve"> </w:t>
      </w:r>
      <w:r>
        <w:rPr>
          <w:color w:val="231F20"/>
        </w:rPr>
        <w:t>að</w:t>
      </w:r>
      <w:r>
        <w:rPr>
          <w:color w:val="231F20"/>
          <w:spacing w:val="-3"/>
        </w:rPr>
        <w:t xml:space="preserve"> </w:t>
      </w:r>
      <w:r>
        <w:rPr>
          <w:color w:val="231F20"/>
        </w:rPr>
        <w:t>gera</w:t>
      </w:r>
      <w:r>
        <w:rPr>
          <w:color w:val="231F20"/>
          <w:spacing w:val="-3"/>
        </w:rPr>
        <w:t xml:space="preserve"> </w:t>
      </w:r>
      <w:r>
        <w:rPr>
          <w:color w:val="231F20"/>
        </w:rPr>
        <w:t>mænuástungu.</w:t>
      </w:r>
      <w:r>
        <w:rPr>
          <w:color w:val="231F20"/>
          <w:spacing w:val="-3"/>
        </w:rPr>
        <w:t xml:space="preserve"> </w:t>
      </w:r>
      <w:r>
        <w:rPr>
          <w:color w:val="231F20"/>
        </w:rPr>
        <w:t>Dæmigerður</w:t>
      </w:r>
      <w:r>
        <w:rPr>
          <w:color w:val="231F20"/>
          <w:spacing w:val="-3"/>
        </w:rPr>
        <w:t xml:space="preserve"> </w:t>
      </w:r>
      <w:r>
        <w:rPr>
          <w:color w:val="231F20"/>
        </w:rPr>
        <w:t>mænuvökvi</w:t>
      </w:r>
      <w:r>
        <w:rPr>
          <w:color w:val="231F20"/>
          <w:spacing w:val="-3"/>
        </w:rPr>
        <w:t xml:space="preserve"> </w:t>
      </w:r>
      <w:r>
        <w:rPr>
          <w:color w:val="231F20"/>
        </w:rPr>
        <w:t>við</w:t>
      </w:r>
      <w:r>
        <w:rPr>
          <w:color w:val="231F20"/>
          <w:spacing w:val="-3"/>
        </w:rPr>
        <w:t xml:space="preserve"> </w:t>
      </w:r>
      <w:r>
        <w:rPr>
          <w:color w:val="231F20"/>
        </w:rPr>
        <w:t>innanskúmsblæðingu</w:t>
      </w:r>
      <w:r>
        <w:rPr>
          <w:color w:val="231F20"/>
          <w:spacing w:val="-3"/>
        </w:rPr>
        <w:t xml:space="preserve"> </w:t>
      </w:r>
      <w:r>
        <w:rPr>
          <w:color w:val="231F20"/>
        </w:rPr>
        <w:t>er</w:t>
      </w:r>
      <w:r>
        <w:rPr>
          <w:color w:val="231F20"/>
          <w:spacing w:val="-3"/>
        </w:rPr>
        <w:t xml:space="preserve"> </w:t>
      </w:r>
      <w:r>
        <w:rPr>
          <w:color w:val="231F20"/>
        </w:rPr>
        <w:t>blóðugur</w:t>
      </w:r>
      <w:r>
        <w:rPr>
          <w:color w:val="231F20"/>
          <w:spacing w:val="-3"/>
        </w:rPr>
        <w:t xml:space="preserve"> </w:t>
      </w:r>
      <w:r>
        <w:rPr>
          <w:color w:val="231F20"/>
        </w:rPr>
        <w:t xml:space="preserve">eða með gulleitri slikju (e. </w:t>
      </w:r>
      <w:r>
        <w:rPr>
          <w:i/>
          <w:color w:val="231F20"/>
        </w:rPr>
        <w:t>xanthochromia</w:t>
      </w:r>
      <w:r>
        <w:rPr>
          <w:color w:val="231F20"/>
        </w:rPr>
        <w:t>). Mænuvökvarannsókn er ekki áreiðanleg fyrr en a.m.k. 12 klst eftir upphaf einkenna.</w:t>
      </w:r>
    </w:p>
    <w:p w14:paraId="38A32DAA" w14:textId="6DBD3F24" w:rsidR="008840A6" w:rsidRDefault="00000000">
      <w:pPr>
        <w:pStyle w:val="BodyText"/>
        <w:spacing w:before="175" w:line="312" w:lineRule="auto"/>
        <w:ind w:left="110" w:right="110"/>
      </w:pPr>
      <w:r>
        <w:rPr>
          <w:color w:val="231F20"/>
        </w:rPr>
        <w:t>Sjáist innanskúmsblæðing á tölvusneiðmynd er til viðbótar gerð tölvusneiðmynd með æðamyndatöku til að greina og staðsetja æðagúlinn. Gefi sú rannsókn ekki nógu nákvæmar upplýsingar getur þurft að gera hefðbundna æðamyndatöku. Þessar rannsóknir veita lykilupplýsingar fyrir val á meðferðarformi, þ.e. hvort</w:t>
      </w:r>
      <w:r>
        <w:rPr>
          <w:color w:val="231F20"/>
          <w:spacing w:val="-4"/>
        </w:rPr>
        <w:t xml:space="preserve"> </w:t>
      </w:r>
      <w:r>
        <w:rPr>
          <w:color w:val="231F20"/>
        </w:rPr>
        <w:t>loka</w:t>
      </w:r>
      <w:r>
        <w:rPr>
          <w:color w:val="231F20"/>
          <w:spacing w:val="-4"/>
        </w:rPr>
        <w:t xml:space="preserve"> </w:t>
      </w:r>
      <w:r>
        <w:rPr>
          <w:color w:val="231F20"/>
        </w:rPr>
        <w:t>skuli</w:t>
      </w:r>
      <w:r>
        <w:rPr>
          <w:color w:val="231F20"/>
          <w:spacing w:val="-4"/>
        </w:rPr>
        <w:t xml:space="preserve"> </w:t>
      </w:r>
      <w:r>
        <w:rPr>
          <w:color w:val="231F20"/>
        </w:rPr>
        <w:t>blæðingarstað</w:t>
      </w:r>
      <w:r>
        <w:rPr>
          <w:color w:val="231F20"/>
          <w:spacing w:val="-4"/>
        </w:rPr>
        <w:t xml:space="preserve"> </w:t>
      </w:r>
      <w:r>
        <w:rPr>
          <w:color w:val="231F20"/>
        </w:rPr>
        <w:t>með</w:t>
      </w:r>
      <w:r>
        <w:rPr>
          <w:color w:val="231F20"/>
          <w:spacing w:val="-4"/>
        </w:rPr>
        <w:t xml:space="preserve"> </w:t>
      </w:r>
      <w:r>
        <w:rPr>
          <w:color w:val="231F20"/>
        </w:rPr>
        <w:t>innæðaaðgerð</w:t>
      </w:r>
      <w:r>
        <w:rPr>
          <w:color w:val="231F20"/>
          <w:spacing w:val="-4"/>
        </w:rPr>
        <w:t xml:space="preserve"> </w:t>
      </w:r>
      <w:r>
        <w:rPr>
          <w:color w:val="231F20"/>
        </w:rPr>
        <w:t>(e.</w:t>
      </w:r>
      <w:r>
        <w:rPr>
          <w:color w:val="231F20"/>
          <w:spacing w:val="-5"/>
        </w:rPr>
        <w:t xml:space="preserve"> </w:t>
      </w:r>
      <w:r>
        <w:rPr>
          <w:i/>
          <w:color w:val="231F20"/>
        </w:rPr>
        <w:t>endovascular</w:t>
      </w:r>
      <w:r>
        <w:rPr>
          <w:i/>
          <w:color w:val="231F20"/>
          <w:spacing w:val="-5"/>
        </w:rPr>
        <w:t xml:space="preserve"> </w:t>
      </w:r>
      <w:r>
        <w:rPr>
          <w:i/>
          <w:color w:val="231F20"/>
        </w:rPr>
        <w:t>treatment</w:t>
      </w:r>
      <w:r>
        <w:rPr>
          <w:color w:val="231F20"/>
        </w:rPr>
        <w:t>)</w:t>
      </w:r>
      <w:r>
        <w:rPr>
          <w:color w:val="231F20"/>
          <w:spacing w:val="-4"/>
        </w:rPr>
        <w:t xml:space="preserve"> </w:t>
      </w:r>
      <w:r>
        <w:rPr>
          <w:color w:val="231F20"/>
        </w:rPr>
        <w:t>eða</w:t>
      </w:r>
      <w:r>
        <w:rPr>
          <w:color w:val="231F20"/>
          <w:spacing w:val="-4"/>
        </w:rPr>
        <w:t xml:space="preserve"> </w:t>
      </w:r>
      <w:r>
        <w:rPr>
          <w:color w:val="231F20"/>
        </w:rPr>
        <w:t>opinni</w:t>
      </w:r>
      <w:r>
        <w:rPr>
          <w:color w:val="231F20"/>
          <w:spacing w:val="-4"/>
        </w:rPr>
        <w:t xml:space="preserve"> </w:t>
      </w:r>
      <w:r>
        <w:rPr>
          <w:color w:val="231F20"/>
        </w:rPr>
        <w:t>skurðaðgerð</w:t>
      </w:r>
      <w:r>
        <w:rPr>
          <w:color w:val="231F20"/>
          <w:spacing w:val="-4"/>
        </w:rPr>
        <w:t xml:space="preserve"> </w:t>
      </w:r>
      <w:r>
        <w:rPr>
          <w:color w:val="231F20"/>
        </w:rPr>
        <w:t>þar sem sett er klemma á æðagúlinn.</w:t>
      </w:r>
    </w:p>
    <w:p w14:paraId="14D6EBB2" w14:textId="39C43333" w:rsidR="008840A6" w:rsidRDefault="008840A6">
      <w:pPr>
        <w:pStyle w:val="BodyText"/>
        <w:rPr>
          <w:sz w:val="20"/>
        </w:rPr>
      </w:pPr>
      <w:bookmarkStart w:id="1" w:name="_TOC_250001"/>
      <w:bookmarkEnd w:id="1"/>
    </w:p>
    <w:p w14:paraId="141CD46C" w14:textId="4322F864" w:rsidR="008840A6" w:rsidRDefault="008840A6">
      <w:pPr>
        <w:pStyle w:val="BodyText"/>
        <w:rPr>
          <w:sz w:val="20"/>
        </w:rPr>
      </w:pPr>
    </w:p>
    <w:p w14:paraId="310DF506" w14:textId="21E74AA5" w:rsidR="008840A6" w:rsidRDefault="008840A6">
      <w:pPr>
        <w:pStyle w:val="BodyText"/>
        <w:rPr>
          <w:sz w:val="20"/>
        </w:rPr>
      </w:pPr>
    </w:p>
    <w:p w14:paraId="7F7DAD16" w14:textId="4181F3BE" w:rsidR="008840A6" w:rsidRDefault="008840A6">
      <w:pPr>
        <w:pStyle w:val="BodyText"/>
        <w:rPr>
          <w:sz w:val="20"/>
        </w:rPr>
      </w:pPr>
    </w:p>
    <w:p w14:paraId="136610E4" w14:textId="7A9EE12B" w:rsidR="008840A6" w:rsidRDefault="008840A6">
      <w:pPr>
        <w:pStyle w:val="BodyText"/>
        <w:rPr>
          <w:sz w:val="20"/>
        </w:rPr>
      </w:pPr>
    </w:p>
    <w:p w14:paraId="4DA2C3E2" w14:textId="676D38AE" w:rsidR="008840A6" w:rsidRDefault="008840A6">
      <w:pPr>
        <w:pStyle w:val="BodyText"/>
        <w:rPr>
          <w:sz w:val="20"/>
        </w:rPr>
      </w:pPr>
    </w:p>
    <w:p w14:paraId="784192C2" w14:textId="0DE99D10" w:rsidR="008840A6" w:rsidRDefault="008840A6">
      <w:pPr>
        <w:pStyle w:val="BodyText"/>
        <w:rPr>
          <w:sz w:val="20"/>
        </w:rPr>
      </w:pPr>
    </w:p>
    <w:p w14:paraId="06A81EA1" w14:textId="2BFCCC71" w:rsidR="008840A6" w:rsidRDefault="008840A6">
      <w:pPr>
        <w:pStyle w:val="BodyText"/>
        <w:rPr>
          <w:sz w:val="20"/>
        </w:rPr>
      </w:pPr>
    </w:p>
    <w:p w14:paraId="7AABCD98" w14:textId="66CB2600" w:rsidR="008840A6" w:rsidRDefault="008840A6">
      <w:pPr>
        <w:pStyle w:val="BodyText"/>
        <w:rPr>
          <w:sz w:val="20"/>
        </w:rPr>
      </w:pPr>
    </w:p>
    <w:p w14:paraId="2BFB2885" w14:textId="73F4E80E" w:rsidR="008840A6" w:rsidRDefault="008840A6">
      <w:pPr>
        <w:pStyle w:val="BodyText"/>
        <w:rPr>
          <w:sz w:val="20"/>
        </w:rPr>
      </w:pPr>
    </w:p>
    <w:p w14:paraId="5D4E4A29" w14:textId="563B28BB" w:rsidR="008840A6" w:rsidRDefault="00FD4947">
      <w:pPr>
        <w:pStyle w:val="BodyText"/>
        <w:spacing w:before="5"/>
        <w:rPr>
          <w:sz w:val="21"/>
        </w:rPr>
      </w:pPr>
      <w:r>
        <w:rPr>
          <w:noProof/>
          <w:sz w:val="21"/>
        </w:rPr>
        <w:drawing>
          <wp:anchor distT="0" distB="0" distL="114300" distR="114300" simplePos="0" relativeHeight="251668992" behindDoc="0" locked="0" layoutInCell="1" allowOverlap="1" wp14:anchorId="5FE9D839" wp14:editId="089731E6">
            <wp:simplePos x="0" y="0"/>
            <wp:positionH relativeFrom="margin">
              <wp:align>center</wp:align>
            </wp:positionH>
            <wp:positionV relativeFrom="paragraph">
              <wp:posOffset>1316990</wp:posOffset>
            </wp:positionV>
            <wp:extent cx="923026" cy="549238"/>
            <wp:effectExtent l="0" t="0" r="0" b="3810"/>
            <wp:wrapNone/>
            <wp:docPr id="47" name="Picture 47"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symbol, font,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3026" cy="549238"/>
                    </a:xfrm>
                    <a:prstGeom prst="rect">
                      <a:avLst/>
                    </a:prstGeom>
                  </pic:spPr>
                </pic:pic>
              </a:graphicData>
            </a:graphic>
            <wp14:sizeRelH relativeFrom="margin">
              <wp14:pctWidth>0</wp14:pctWidth>
            </wp14:sizeRelH>
            <wp14:sizeRelV relativeFrom="margin">
              <wp14:pctHeight>0</wp14:pctHeight>
            </wp14:sizeRelV>
          </wp:anchor>
        </w:drawing>
      </w:r>
    </w:p>
    <w:sectPr w:rsidR="008840A6">
      <w:pgSz w:w="11910" w:h="16840"/>
      <w:pgMar w:top="1640" w:right="760" w:bottom="640" w:left="740" w:header="658" w:footer="4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38E" w14:textId="77777777" w:rsidR="003B522B" w:rsidRDefault="003B522B">
      <w:r>
        <w:separator/>
      </w:r>
    </w:p>
  </w:endnote>
  <w:endnote w:type="continuationSeparator" w:id="0">
    <w:p w14:paraId="7707616A" w14:textId="77777777" w:rsidR="003B522B" w:rsidRDefault="003B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Formata Condensed">
    <w:panose1 w:val="020B0506000000000000"/>
    <w:charset w:val="00"/>
    <w:family w:val="swiss"/>
    <w:notTrueType/>
    <w:pitch w:val="variable"/>
    <w:sig w:usb0="800000A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LightCondensed">
    <w:panose1 w:val="020B0406000000000000"/>
    <w:charset w:val="00"/>
    <w:family w:val="swiss"/>
    <w:notTrueType/>
    <w:pitch w:val="variable"/>
    <w:sig w:usb0="800000A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3B49" w14:textId="77777777" w:rsidR="00416DE6" w:rsidRDefault="00416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3954" w14:textId="77777777" w:rsidR="00416DE6" w:rsidRDefault="00416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899" w14:textId="77777777" w:rsidR="00416DE6" w:rsidRDefault="00416D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7E65" w14:textId="77777777" w:rsidR="008840A6"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718AC740" wp14:editId="740AE18D">
              <wp:simplePos x="0" y="0"/>
              <wp:positionH relativeFrom="page">
                <wp:posOffset>540000</wp:posOffset>
              </wp:positionH>
              <wp:positionV relativeFrom="page">
                <wp:posOffset>10285352</wp:posOffset>
              </wp:positionV>
              <wp:extent cx="648017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3445D2" id="Graphic 12" o:spid="_x0000_s1026" style="position:absolute;margin-left:42.5pt;margin-top:809.85pt;width:510.2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" path="m,l6479997,e" filled="f" strokecolor="#231f20" strokeweight="1pt">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07BCF70" wp14:editId="08D1E737">
              <wp:simplePos x="0" y="0"/>
              <wp:positionH relativeFrom="page">
                <wp:posOffset>590800</wp:posOffset>
              </wp:positionH>
              <wp:positionV relativeFrom="page">
                <wp:posOffset>10296438</wp:posOffset>
              </wp:positionV>
              <wp:extent cx="150495" cy="1898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89865"/>
                      </a:xfrm>
                      <a:prstGeom prst="rect">
                        <a:avLst/>
                      </a:prstGeom>
                    </wps:spPr>
                    <wps:txbx>
                      <w:txbxContent>
                        <w:p w14:paraId="2B4E01FF" w14:textId="77777777" w:rsidR="008840A6" w:rsidRDefault="00000000">
                          <w:pPr>
                            <w:spacing w:before="20"/>
                            <w:ind w:left="60"/>
                            <w:rPr>
                              <w:rFonts w:ascii="Formata LightCondensed"/>
                            </w:rPr>
                          </w:pPr>
                          <w:r>
                            <w:rPr>
                              <w:rFonts w:ascii="Formata LightCondensed"/>
                              <w:color w:val="231F20"/>
                            </w:rPr>
                            <w:fldChar w:fldCharType="begin"/>
                          </w:r>
                          <w:r>
                            <w:rPr>
                              <w:rFonts w:ascii="Formata LightCondensed"/>
                              <w:color w:val="231F20"/>
                            </w:rPr>
                            <w:instrText xml:space="preserve"> PAGE </w:instrText>
                          </w:r>
                          <w:r>
                            <w:rPr>
                              <w:rFonts w:ascii="Formata LightCondensed"/>
                              <w:color w:val="231F20"/>
                            </w:rPr>
                            <w:fldChar w:fldCharType="separate"/>
                          </w:r>
                          <w:r>
                            <w:rPr>
                              <w:rFonts w:ascii="Formata LightCondensed"/>
                              <w:color w:val="231F20"/>
                            </w:rPr>
                            <w:t>2</w:t>
                          </w:r>
                          <w:r>
                            <w:rPr>
                              <w:rFonts w:ascii="Formata LightCondensed"/>
                              <w:color w:val="231F20"/>
                            </w:rPr>
                            <w:fldChar w:fldCharType="end"/>
                          </w:r>
                        </w:p>
                      </w:txbxContent>
                    </wps:txbx>
                    <wps:bodyPr wrap="square" lIns="0" tIns="0" rIns="0" bIns="0" rtlCol="0">
                      <a:noAutofit/>
                    </wps:bodyPr>
                  </wps:wsp>
                </a:graphicData>
              </a:graphic>
            </wp:anchor>
          </w:drawing>
        </mc:Choice>
        <mc:Fallback>
          <w:pict>
            <v:shapetype w14:anchorId="607BCF70" id="_x0000_t202" coordsize="21600,21600" o:spt="202" path="m,l,21600r21600,l21600,xe">
              <v:stroke joinstyle="miter"/>
              <v:path gradientshapeok="t" o:connecttype="rect"/>
            </v:shapetype>
            <v:shape id="Textbox 13" o:spid="_x0000_s1030" type="#_x0000_t202" style="position:absolute;margin-left:46.5pt;margin-top:810.75pt;width:11.8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" filled="f" stroked="f">
              <v:textbox inset="0,0,0,0">
                <w:txbxContent>
                  <w:p w14:paraId="2B4E01FF" w14:textId="77777777" w:rsidR="008840A6" w:rsidRDefault="00000000">
                    <w:pPr>
                      <w:spacing w:before="20"/>
                      <w:ind w:left="60"/>
                      <w:rPr>
                        <w:rFonts w:ascii="Formata LightCondensed"/>
                      </w:rPr>
                    </w:pPr>
                    <w:r>
                      <w:rPr>
                        <w:rFonts w:ascii="Formata LightCondensed"/>
                        <w:color w:val="231F20"/>
                      </w:rPr>
                      <w:fldChar w:fldCharType="begin"/>
                    </w:r>
                    <w:r>
                      <w:rPr>
                        <w:rFonts w:ascii="Formata LightCondensed"/>
                        <w:color w:val="231F20"/>
                      </w:rPr>
                      <w:instrText xml:space="preserve"> PAGE </w:instrText>
                    </w:r>
                    <w:r>
                      <w:rPr>
                        <w:rFonts w:ascii="Formata LightCondensed"/>
                        <w:color w:val="231F20"/>
                      </w:rPr>
                      <w:fldChar w:fldCharType="separate"/>
                    </w:r>
                    <w:r>
                      <w:rPr>
                        <w:rFonts w:ascii="Formata LightCondensed"/>
                        <w:color w:val="231F20"/>
                      </w:rPr>
                      <w:t>2</w:t>
                    </w:r>
                    <w:r>
                      <w:rPr>
                        <w:rFonts w:ascii="Formata LightCondensed"/>
                        <w:color w:val="231F20"/>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79FCF31" wp14:editId="48DC7D11">
              <wp:simplePos x="0" y="0"/>
              <wp:positionH relativeFrom="page">
                <wp:posOffset>1383997</wp:posOffset>
              </wp:positionH>
              <wp:positionV relativeFrom="page">
                <wp:posOffset>10303427</wp:posOffset>
              </wp:positionV>
              <wp:extent cx="4792345" cy="1746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174625"/>
                      </a:xfrm>
                      <a:prstGeom prst="rect">
                        <a:avLst/>
                      </a:prstGeom>
                    </wps:spPr>
                    <wps:txbx>
                      <w:txbxContent>
                        <w:p w14:paraId="11E6DCA6" w14:textId="77777777" w:rsidR="0093246A" w:rsidRPr="00FD4947" w:rsidRDefault="0093246A" w:rsidP="0093246A">
                          <w:pPr>
                            <w:spacing w:before="20"/>
                            <w:ind w:left="20"/>
                            <w:jc w:val="center"/>
                            <w:rPr>
                              <w:rFonts w:ascii="Arial Narrow" w:hAnsi="Arial Narrow"/>
                              <w:sz w:val="20"/>
                              <w:szCs w:val="20"/>
                            </w:rPr>
                          </w:pPr>
                          <w:r w:rsidRPr="00FD4947">
                            <w:rPr>
                              <w:rFonts w:ascii="Arial Narrow" w:hAnsi="Arial Narrow"/>
                              <w:color w:val="231F20"/>
                              <w:sz w:val="20"/>
                              <w:szCs w:val="20"/>
                            </w:rPr>
                            <w:t xml:space="preserve">Landspítali </w:t>
                          </w:r>
                          <w:r w:rsidRPr="00FD4947">
                            <w:rPr>
                              <w:rFonts w:ascii="Arial Narrow" w:hAnsi="Arial Narrow"/>
                              <w:color w:val="231F20"/>
                              <w:sz w:val="20"/>
                              <w:szCs w:val="20"/>
                            </w:rPr>
                            <w:t>- Klínískar leiðbeiningar um meðferð</w:t>
                          </w:r>
                          <w:r w:rsidRPr="00FD4947">
                            <w:rPr>
                              <w:rFonts w:ascii="Arial Narrow" w:hAnsi="Arial Narrow" w:cs="Open Sans"/>
                              <w:color w:val="000000"/>
                              <w:sz w:val="20"/>
                              <w:szCs w:val="20"/>
                              <w:shd w:val="clear" w:color="auto" w:fill="FFFFFF"/>
                            </w:rPr>
                            <w:t> ipsum dolor sit amet</w:t>
                          </w:r>
                        </w:p>
                        <w:p w14:paraId="64F6CAC9" w14:textId="36D4845E" w:rsidR="008840A6" w:rsidRDefault="008840A6">
                          <w:pPr>
                            <w:spacing w:before="20"/>
                            <w:ind w:left="20"/>
                            <w:rPr>
                              <w:rFonts w:ascii="Formata LightCondensed" w:hAnsi="Formata LightCondensed"/>
                              <w:sz w:val="20"/>
                            </w:rPr>
                          </w:pPr>
                        </w:p>
                      </w:txbxContent>
                    </wps:txbx>
                    <wps:bodyPr wrap="square" lIns="0" tIns="0" rIns="0" bIns="0" rtlCol="0">
                      <a:noAutofit/>
                    </wps:bodyPr>
                  </wps:wsp>
                </a:graphicData>
              </a:graphic>
            </wp:anchor>
          </w:drawing>
        </mc:Choice>
        <mc:Fallback>
          <w:pict>
            <v:shape w14:anchorId="779FCF31" id="Textbox 14" o:spid="_x0000_s1031" type="#_x0000_t202" style="position:absolute;margin-left:109pt;margin-top:811.3pt;width:377.35pt;height:13.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" filled="f" stroked="f">
              <v:textbox inset="0,0,0,0">
                <w:txbxContent>
                  <w:p w14:paraId="11E6DCA6" w14:textId="77777777" w:rsidR="0093246A" w:rsidRPr="00FD4947" w:rsidRDefault="0093246A" w:rsidP="0093246A">
                    <w:pPr>
                      <w:spacing w:before="20"/>
                      <w:ind w:left="20"/>
                      <w:jc w:val="center"/>
                      <w:rPr>
                        <w:rFonts w:ascii="Arial Narrow" w:hAnsi="Arial Narrow"/>
                        <w:sz w:val="20"/>
                        <w:szCs w:val="20"/>
                      </w:rPr>
                    </w:pPr>
                    <w:r w:rsidRPr="00FD4947">
                      <w:rPr>
                        <w:rFonts w:ascii="Arial Narrow" w:hAnsi="Arial Narrow"/>
                        <w:color w:val="231F20"/>
                        <w:sz w:val="20"/>
                        <w:szCs w:val="20"/>
                      </w:rPr>
                      <w:t xml:space="preserve">Landspítali </w:t>
                    </w:r>
                    <w:r w:rsidRPr="00FD4947">
                      <w:rPr>
                        <w:rFonts w:ascii="Arial Narrow" w:hAnsi="Arial Narrow"/>
                        <w:color w:val="231F20"/>
                        <w:sz w:val="20"/>
                        <w:szCs w:val="20"/>
                      </w:rPr>
                      <w:t>- Klínískar leiðbeiningar um meðferð</w:t>
                    </w:r>
                    <w:r w:rsidRPr="00FD4947">
                      <w:rPr>
                        <w:rFonts w:ascii="Arial Narrow" w:hAnsi="Arial Narrow" w:cs="Open Sans"/>
                        <w:color w:val="000000"/>
                        <w:sz w:val="20"/>
                        <w:szCs w:val="20"/>
                        <w:shd w:val="clear" w:color="auto" w:fill="FFFFFF"/>
                      </w:rPr>
                      <w:t> ipsum dolor sit amet</w:t>
                    </w:r>
                  </w:p>
                  <w:p w14:paraId="64F6CAC9" w14:textId="36D4845E" w:rsidR="008840A6" w:rsidRDefault="008840A6">
                    <w:pPr>
                      <w:spacing w:before="20"/>
                      <w:ind w:left="20"/>
                      <w:rPr>
                        <w:rFonts w:ascii="Formata LightCondensed" w:hAnsi="Formata LightCondensed"/>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B77A" w14:textId="2C36804F" w:rsidR="008840A6" w:rsidRDefault="0093246A">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35BBDECC" wp14:editId="75BAC181">
              <wp:simplePos x="0" y="0"/>
              <wp:positionH relativeFrom="page">
                <wp:posOffset>8626</wp:posOffset>
              </wp:positionH>
              <wp:positionV relativeFrom="page">
                <wp:posOffset>10299940</wp:posOffset>
              </wp:positionV>
              <wp:extent cx="7548114" cy="293298"/>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8114" cy="293298"/>
                      </a:xfrm>
                      <a:prstGeom prst="rect">
                        <a:avLst/>
                      </a:prstGeom>
                    </wps:spPr>
                    <wps:txbx>
                      <w:txbxContent>
                        <w:p w14:paraId="0DD609AD" w14:textId="7383675D" w:rsidR="008840A6" w:rsidRPr="00FD4947" w:rsidRDefault="00000000" w:rsidP="00FD4947">
                          <w:pPr>
                            <w:spacing w:before="20"/>
                            <w:ind w:left="20"/>
                            <w:jc w:val="center"/>
                            <w:rPr>
                              <w:rFonts w:ascii="Arial Narrow" w:hAnsi="Arial Narrow"/>
                              <w:sz w:val="20"/>
                              <w:szCs w:val="20"/>
                            </w:rPr>
                          </w:pPr>
                          <w:r w:rsidRPr="00FD4947">
                            <w:rPr>
                              <w:rFonts w:ascii="Arial Narrow" w:hAnsi="Arial Narrow"/>
                              <w:color w:val="231F20"/>
                              <w:sz w:val="20"/>
                              <w:szCs w:val="20"/>
                            </w:rPr>
                            <w:t>Landspítali - Klínískar leiðbeiningar um meðferð</w:t>
                          </w:r>
                          <w:r w:rsidR="00FD4947" w:rsidRPr="00FD4947">
                            <w:rPr>
                              <w:rFonts w:ascii="Arial Narrow" w:hAnsi="Arial Narrow" w:cs="Open Sans"/>
                              <w:color w:val="000000"/>
                              <w:sz w:val="20"/>
                              <w:szCs w:val="20"/>
                              <w:shd w:val="clear" w:color="auto" w:fill="FFFFFF"/>
                            </w:rPr>
                            <w:t> ipsum dolor sit amet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5BBDECC" id="_x0000_t202" coordsize="21600,21600" o:spt="202" path="m,l,21600r21600,l21600,xe">
              <v:stroke joinstyle="miter"/>
              <v:path gradientshapeok="t" o:connecttype="rect"/>
            </v:shapetype>
            <v:shape id="Textbox 16" o:spid="_x0000_s1032" type="#_x0000_t202" style="position:absolute;margin-left:.7pt;margin-top:811pt;width:594.35pt;height:23.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" filled="f" stroked="f">
              <v:textbox inset="0,0,0,0">
                <w:txbxContent>
                  <w:p w14:paraId="0DD609AD" w14:textId="7383675D" w:rsidR="008840A6" w:rsidRPr="00FD4947" w:rsidRDefault="00000000" w:rsidP="00FD4947">
                    <w:pPr>
                      <w:spacing w:before="20"/>
                      <w:ind w:left="20"/>
                      <w:jc w:val="center"/>
                      <w:rPr>
                        <w:rFonts w:ascii="Arial Narrow" w:hAnsi="Arial Narrow"/>
                        <w:sz w:val="20"/>
                        <w:szCs w:val="20"/>
                      </w:rPr>
                    </w:pPr>
                    <w:r w:rsidRPr="00FD4947">
                      <w:rPr>
                        <w:rFonts w:ascii="Arial Narrow" w:hAnsi="Arial Narrow"/>
                        <w:color w:val="231F20"/>
                        <w:sz w:val="20"/>
                        <w:szCs w:val="20"/>
                      </w:rPr>
                      <w:t>Landspítali - Klínískar leiðbeiningar um meðferð</w:t>
                    </w:r>
                    <w:r w:rsidR="00FD4947" w:rsidRPr="00FD4947">
                      <w:rPr>
                        <w:rFonts w:ascii="Arial Narrow" w:hAnsi="Arial Narrow" w:cs="Open Sans"/>
                        <w:color w:val="000000"/>
                        <w:sz w:val="20"/>
                        <w:szCs w:val="20"/>
                        <w:shd w:val="clear" w:color="auto" w:fill="FFFFFF"/>
                      </w:rPr>
                      <w:t> ipsum dolor sit amet</w:t>
                    </w:r>
                  </w:p>
                </w:txbxContent>
              </v:textbox>
              <w10:wrap anchorx="page" anchory="page"/>
            </v:shape>
          </w:pict>
        </mc:Fallback>
      </mc:AlternateContent>
    </w:r>
    <w:r w:rsidR="00000000">
      <w:rPr>
        <w:noProof/>
      </w:rPr>
      <mc:AlternateContent>
        <mc:Choice Requires="wps">
          <w:drawing>
            <wp:anchor distT="0" distB="0" distL="0" distR="0" simplePos="0" relativeHeight="251652096" behindDoc="1" locked="0" layoutInCell="1" allowOverlap="1" wp14:anchorId="4DB6CF2A" wp14:editId="796004A0">
              <wp:simplePos x="0" y="0"/>
              <wp:positionH relativeFrom="page">
                <wp:posOffset>540000</wp:posOffset>
              </wp:positionH>
              <wp:positionV relativeFrom="page">
                <wp:posOffset>10285352</wp:posOffset>
              </wp:positionV>
              <wp:extent cx="648017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3180644" id="Graphic 15" o:spid="_x0000_s1026" style="position:absolute;margin-left:42.5pt;margin-top:809.85pt;width:510.25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" path="m,l6479997,e" filled="f" strokecolor="#231f20" strokeweight="1pt">
              <v:path arrowok="t"/>
              <w10:wrap anchorx="page" anchory="page"/>
            </v:shape>
          </w:pict>
        </mc:Fallback>
      </mc:AlternateContent>
    </w:r>
    <w:r w:rsidR="00000000">
      <w:rPr>
        <w:noProof/>
      </w:rPr>
      <mc:AlternateContent>
        <mc:Choice Requires="wps">
          <w:drawing>
            <wp:anchor distT="0" distB="0" distL="0" distR="0" simplePos="0" relativeHeight="251663360" behindDoc="1" locked="0" layoutInCell="1" allowOverlap="1" wp14:anchorId="6FA27B92" wp14:editId="476B7B69">
              <wp:simplePos x="0" y="0"/>
              <wp:positionH relativeFrom="page">
                <wp:posOffset>6852525</wp:posOffset>
              </wp:positionH>
              <wp:positionV relativeFrom="page">
                <wp:posOffset>10296438</wp:posOffset>
              </wp:positionV>
              <wp:extent cx="150495" cy="1898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89865"/>
                      </a:xfrm>
                      <a:prstGeom prst="rect">
                        <a:avLst/>
                      </a:prstGeom>
                    </wps:spPr>
                    <wps:txbx>
                      <w:txbxContent>
                        <w:p w14:paraId="4F95D02A" w14:textId="77777777" w:rsidR="008840A6" w:rsidRDefault="00000000">
                          <w:pPr>
                            <w:spacing w:before="20"/>
                            <w:ind w:left="60"/>
                            <w:rPr>
                              <w:rFonts w:ascii="Formata LightCondensed"/>
                            </w:rPr>
                          </w:pPr>
                          <w:r>
                            <w:rPr>
                              <w:rFonts w:ascii="Formata LightCondensed"/>
                              <w:color w:val="231F20"/>
                            </w:rPr>
                            <w:fldChar w:fldCharType="begin"/>
                          </w:r>
                          <w:r>
                            <w:rPr>
                              <w:rFonts w:ascii="Formata LightCondensed"/>
                              <w:color w:val="231F20"/>
                            </w:rPr>
                            <w:instrText xml:space="preserve"> PAGE </w:instrText>
                          </w:r>
                          <w:r>
                            <w:rPr>
                              <w:rFonts w:ascii="Formata LightCondensed"/>
                              <w:color w:val="231F20"/>
                            </w:rPr>
                            <w:fldChar w:fldCharType="separate"/>
                          </w:r>
                          <w:r>
                            <w:rPr>
                              <w:rFonts w:ascii="Formata LightCondensed"/>
                              <w:color w:val="231F20"/>
                            </w:rPr>
                            <w:t>3</w:t>
                          </w:r>
                          <w:r>
                            <w:rPr>
                              <w:rFonts w:ascii="Formata LightCondensed"/>
                              <w:color w:val="231F20"/>
                            </w:rPr>
                            <w:fldChar w:fldCharType="end"/>
                          </w:r>
                        </w:p>
                      </w:txbxContent>
                    </wps:txbx>
                    <wps:bodyPr wrap="square" lIns="0" tIns="0" rIns="0" bIns="0" rtlCol="0">
                      <a:noAutofit/>
                    </wps:bodyPr>
                  </wps:wsp>
                </a:graphicData>
              </a:graphic>
            </wp:anchor>
          </w:drawing>
        </mc:Choice>
        <mc:Fallback>
          <w:pict>
            <v:shape w14:anchorId="6FA27B92" id="Textbox 17" o:spid="_x0000_s1033" type="#_x0000_t202" style="position:absolute;margin-left:539.55pt;margin-top:810.75pt;width:11.85pt;height:14.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" filled="f" stroked="f">
              <v:textbox inset="0,0,0,0">
                <w:txbxContent>
                  <w:p w14:paraId="4F95D02A" w14:textId="77777777" w:rsidR="008840A6" w:rsidRDefault="00000000">
                    <w:pPr>
                      <w:spacing w:before="20"/>
                      <w:ind w:left="60"/>
                      <w:rPr>
                        <w:rFonts w:ascii="Formata LightCondensed"/>
                      </w:rPr>
                    </w:pPr>
                    <w:r>
                      <w:rPr>
                        <w:rFonts w:ascii="Formata LightCondensed"/>
                        <w:color w:val="231F20"/>
                      </w:rPr>
                      <w:fldChar w:fldCharType="begin"/>
                    </w:r>
                    <w:r>
                      <w:rPr>
                        <w:rFonts w:ascii="Formata LightCondensed"/>
                        <w:color w:val="231F20"/>
                      </w:rPr>
                      <w:instrText xml:space="preserve"> PAGE </w:instrText>
                    </w:r>
                    <w:r>
                      <w:rPr>
                        <w:rFonts w:ascii="Formata LightCondensed"/>
                        <w:color w:val="231F20"/>
                      </w:rPr>
                      <w:fldChar w:fldCharType="separate"/>
                    </w:r>
                    <w:r>
                      <w:rPr>
                        <w:rFonts w:ascii="Formata LightCondensed"/>
                        <w:color w:val="231F20"/>
                      </w:rPr>
                      <w:t>3</w:t>
                    </w:r>
                    <w:r>
                      <w:rPr>
                        <w:rFonts w:ascii="Formata LightCondensed"/>
                        <w:color w:val="231F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DDE8" w14:textId="77777777" w:rsidR="003B522B" w:rsidRDefault="003B522B">
      <w:r>
        <w:separator/>
      </w:r>
    </w:p>
  </w:footnote>
  <w:footnote w:type="continuationSeparator" w:id="0">
    <w:p w14:paraId="28E55E01" w14:textId="77777777" w:rsidR="003B522B" w:rsidRDefault="003B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2382" w14:textId="77777777" w:rsidR="00416DE6" w:rsidRDefault="00416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A31B" w14:textId="3573AE3E" w:rsidR="00AF0182" w:rsidRDefault="00FD4947" w:rsidP="00AF0182">
    <w:pPr>
      <w:pStyle w:val="Header"/>
      <w:ind w:left="-709"/>
    </w:pPr>
    <w:r>
      <w:rPr>
        <w:noProof/>
      </w:rPr>
      <w:drawing>
        <wp:anchor distT="0" distB="0" distL="114300" distR="114300" simplePos="0" relativeHeight="251657216" behindDoc="1" locked="0" layoutInCell="1" allowOverlap="1" wp14:anchorId="01B4D3CB" wp14:editId="69F1600F">
          <wp:simplePos x="0" y="0"/>
          <wp:positionH relativeFrom="column">
            <wp:posOffset>-513003</wp:posOffset>
          </wp:positionH>
          <wp:positionV relativeFrom="paragraph">
            <wp:posOffset>-466833</wp:posOffset>
          </wp:positionV>
          <wp:extent cx="7593459" cy="10741071"/>
          <wp:effectExtent l="0" t="0" r="762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7593459" cy="1074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5E2A" w14:textId="77777777" w:rsidR="00416DE6" w:rsidRDefault="00416D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91E" w14:textId="015F05F1" w:rsidR="008840A6"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213A01E" wp14:editId="6B84F97E">
              <wp:simplePos x="0" y="0"/>
              <wp:positionH relativeFrom="page">
                <wp:posOffset>6469811</wp:posOffset>
              </wp:positionH>
              <wp:positionV relativeFrom="page">
                <wp:posOffset>405442</wp:posOffset>
              </wp:positionV>
              <wp:extent cx="733246" cy="1746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246" cy="174625"/>
                      </a:xfrm>
                      <a:prstGeom prst="rect">
                        <a:avLst/>
                      </a:prstGeom>
                    </wps:spPr>
                    <wps:txbx>
                      <w:txbxContent>
                        <w:p w14:paraId="016A503A" w14:textId="77777777" w:rsidR="008840A6" w:rsidRPr="00416DE6" w:rsidRDefault="00000000">
                          <w:pPr>
                            <w:spacing w:before="20"/>
                            <w:ind w:left="20"/>
                            <w:rPr>
                              <w:rFonts w:ascii="Arial Narrow" w:hAnsi="Arial Narrow"/>
                              <w:sz w:val="20"/>
                            </w:rPr>
                          </w:pPr>
                          <w:r w:rsidRPr="00416DE6">
                            <w:rPr>
                              <w:rFonts w:ascii="Arial Narrow" w:hAnsi="Arial Narrow"/>
                              <w:color w:val="231F20"/>
                              <w:sz w:val="20"/>
                            </w:rPr>
                            <w:t xml:space="preserve">Janúar </w:t>
                          </w:r>
                          <w:r w:rsidRPr="00416DE6">
                            <w:rPr>
                              <w:rFonts w:ascii="Arial Narrow" w:hAnsi="Arial Narrow"/>
                              <w:color w:val="231F20"/>
                              <w:spacing w:val="-4"/>
                              <w:sz w:val="20"/>
                            </w:rPr>
                            <w:t>2023</w:t>
                          </w:r>
                        </w:p>
                      </w:txbxContent>
                    </wps:txbx>
                    <wps:bodyPr wrap="square" lIns="0" tIns="0" rIns="0" bIns="0" rtlCol="0">
                      <a:noAutofit/>
                    </wps:bodyPr>
                  </wps:wsp>
                </a:graphicData>
              </a:graphic>
              <wp14:sizeRelH relativeFrom="margin">
                <wp14:pctWidth>0</wp14:pctWidth>
              </wp14:sizeRelH>
            </wp:anchor>
          </w:drawing>
        </mc:Choice>
        <mc:Fallback>
          <w:pict>
            <v:shapetype w14:anchorId="1213A01E" id="_x0000_t202" coordsize="21600,21600" o:spt="202" path="m,l,21600r21600,l21600,xe">
              <v:stroke joinstyle="miter"/>
              <v:path gradientshapeok="t" o:connecttype="rect"/>
            </v:shapetype>
            <v:shape id="Textbox 10" o:spid="_x0000_s1028" type="#_x0000_t202" style="position:absolute;margin-left:509.45pt;margin-top:31.9pt;width:57.75pt;height:13.7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" filled="f" stroked="f">
              <v:textbox inset="0,0,0,0">
                <w:txbxContent>
                  <w:p w14:paraId="016A503A" w14:textId="77777777" w:rsidR="008840A6" w:rsidRPr="00416DE6" w:rsidRDefault="00000000">
                    <w:pPr>
                      <w:spacing w:before="20"/>
                      <w:ind w:left="20"/>
                      <w:rPr>
                        <w:rFonts w:ascii="Arial Narrow" w:hAnsi="Arial Narrow"/>
                        <w:sz w:val="20"/>
                      </w:rPr>
                    </w:pPr>
                    <w:r w:rsidRPr="00416DE6">
                      <w:rPr>
                        <w:rFonts w:ascii="Arial Narrow" w:hAnsi="Arial Narrow"/>
                        <w:color w:val="231F20"/>
                        <w:sz w:val="20"/>
                      </w:rPr>
                      <w:t xml:space="preserve">Janúar </w:t>
                    </w:r>
                    <w:r w:rsidRPr="00416DE6">
                      <w:rPr>
                        <w:rFonts w:ascii="Arial Narrow" w:hAnsi="Arial Narrow"/>
                        <w:color w:val="231F20"/>
                        <w:spacing w:val="-4"/>
                        <w:sz w:val="20"/>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D0B6" w14:textId="77777777" w:rsidR="008840A6"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B6908E5" wp14:editId="578702FF">
              <wp:simplePos x="0" y="0"/>
              <wp:positionH relativeFrom="page">
                <wp:posOffset>6459254</wp:posOffset>
              </wp:positionH>
              <wp:positionV relativeFrom="page">
                <wp:posOffset>405078</wp:posOffset>
              </wp:positionV>
              <wp:extent cx="56261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 cy="174625"/>
                      </a:xfrm>
                      <a:prstGeom prst="rect">
                        <a:avLst/>
                      </a:prstGeom>
                    </wps:spPr>
                    <wps:txbx>
                      <w:txbxContent>
                        <w:p w14:paraId="6878CE55" w14:textId="77777777" w:rsidR="008840A6" w:rsidRDefault="00000000">
                          <w:pPr>
                            <w:spacing w:before="20"/>
                            <w:ind w:left="20"/>
                            <w:rPr>
                              <w:rFonts w:ascii="Formata LightCondensed" w:hAnsi="Formata LightCondensed"/>
                              <w:sz w:val="20"/>
                            </w:rPr>
                          </w:pPr>
                          <w:r>
                            <w:rPr>
                              <w:rFonts w:ascii="Formata LightCondensed" w:hAnsi="Formata LightCondensed"/>
                              <w:color w:val="231F20"/>
                              <w:sz w:val="20"/>
                            </w:rPr>
                            <w:t xml:space="preserve">Janúar </w:t>
                          </w:r>
                          <w:r>
                            <w:rPr>
                              <w:rFonts w:ascii="Formata LightCondensed" w:hAnsi="Formata LightCondensed"/>
                              <w:color w:val="231F20"/>
                              <w:spacing w:val="-4"/>
                              <w:sz w:val="20"/>
                            </w:rPr>
                            <w:t>2023</w:t>
                          </w:r>
                        </w:p>
                      </w:txbxContent>
                    </wps:txbx>
                    <wps:bodyPr wrap="square" lIns="0" tIns="0" rIns="0" bIns="0" rtlCol="0">
                      <a:noAutofit/>
                    </wps:bodyPr>
                  </wps:wsp>
                </a:graphicData>
              </a:graphic>
            </wp:anchor>
          </w:drawing>
        </mc:Choice>
        <mc:Fallback>
          <w:pict>
            <v:shapetype w14:anchorId="0B6908E5" id="_x0000_t202" coordsize="21600,21600" o:spt="202" path="m,l,21600r21600,l21600,xe">
              <v:stroke joinstyle="miter"/>
              <v:path gradientshapeok="t" o:connecttype="rect"/>
            </v:shapetype>
            <v:shape id="Textbox 11" o:spid="_x0000_s1029" type="#_x0000_t202" style="position:absolute;margin-left:508.6pt;margin-top:31.9pt;width:44.3pt;height:13.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" filled="f" stroked="f">
              <v:textbox inset="0,0,0,0">
                <w:txbxContent>
                  <w:p w14:paraId="6878CE55" w14:textId="77777777" w:rsidR="008840A6" w:rsidRDefault="00000000">
                    <w:pPr>
                      <w:spacing w:before="20"/>
                      <w:ind w:left="20"/>
                      <w:rPr>
                        <w:rFonts w:ascii="Formata LightCondensed" w:hAnsi="Formata LightCondensed"/>
                        <w:sz w:val="20"/>
                      </w:rPr>
                    </w:pPr>
                    <w:r>
                      <w:rPr>
                        <w:rFonts w:ascii="Formata LightCondensed" w:hAnsi="Formata LightCondensed"/>
                        <w:color w:val="231F20"/>
                        <w:sz w:val="20"/>
                      </w:rPr>
                      <w:t xml:space="preserve">Janúar </w:t>
                    </w:r>
                    <w:r>
                      <w:rPr>
                        <w:rFonts w:ascii="Formata LightCondensed" w:hAnsi="Formata LightCondensed"/>
                        <w:color w:val="231F20"/>
                        <w:spacing w:val="-4"/>
                        <w:sz w:val="20"/>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CA7"/>
    <w:multiLevelType w:val="hybridMultilevel"/>
    <w:tmpl w:val="821CD934"/>
    <w:lvl w:ilvl="0" w:tplc="60003F28">
      <w:start w:val="1"/>
      <w:numFmt w:val="decimal"/>
      <w:lvlText w:val="%1."/>
      <w:lvlJc w:val="left"/>
      <w:pPr>
        <w:ind w:left="238" w:hanging="238"/>
      </w:pPr>
      <w:rPr>
        <w:rFonts w:ascii="Arial Narrow" w:eastAsia="Formata Condensed" w:hAnsi="Arial Narrow" w:cs="Formata Condensed" w:hint="default"/>
        <w:b/>
        <w:bCs/>
        <w:i w:val="0"/>
        <w:iCs w:val="0"/>
        <w:color w:val="231F20"/>
        <w:spacing w:val="-25"/>
        <w:w w:val="100"/>
        <w:sz w:val="30"/>
        <w:szCs w:val="30"/>
        <w:lang w:val="sv-SE" w:eastAsia="en-US" w:bidi="ar-SA"/>
      </w:rPr>
    </w:lvl>
    <w:lvl w:ilvl="1" w:tplc="67C2F2EE">
      <w:numFmt w:val="bullet"/>
      <w:lvlText w:val=""/>
      <w:lvlJc w:val="left"/>
      <w:pPr>
        <w:ind w:left="876" w:hanging="360"/>
      </w:pPr>
      <w:rPr>
        <w:rFonts w:ascii="Symbol" w:eastAsia="Symbol" w:hAnsi="Symbol" w:cs="Symbol" w:hint="default"/>
        <w:b w:val="0"/>
        <w:bCs w:val="0"/>
        <w:i w:val="0"/>
        <w:iCs w:val="0"/>
        <w:color w:val="231F20"/>
        <w:spacing w:val="0"/>
        <w:w w:val="100"/>
        <w:sz w:val="22"/>
        <w:szCs w:val="22"/>
        <w:lang w:val="sv-SE" w:eastAsia="en-US" w:bidi="ar-SA"/>
      </w:rPr>
    </w:lvl>
    <w:lvl w:ilvl="2" w:tplc="246A8292">
      <w:numFmt w:val="bullet"/>
      <w:lvlText w:val="o"/>
      <w:lvlJc w:val="left"/>
      <w:pPr>
        <w:ind w:left="1550" w:hanging="360"/>
      </w:pPr>
      <w:rPr>
        <w:rFonts w:ascii="Courier New" w:eastAsia="Courier New" w:hAnsi="Courier New" w:cs="Courier New" w:hint="default"/>
        <w:b w:val="0"/>
        <w:bCs w:val="0"/>
        <w:i w:val="0"/>
        <w:iCs w:val="0"/>
        <w:color w:val="231F20"/>
        <w:spacing w:val="0"/>
        <w:w w:val="100"/>
        <w:sz w:val="22"/>
        <w:szCs w:val="22"/>
        <w:lang w:val="sv-SE" w:eastAsia="en-US" w:bidi="ar-SA"/>
      </w:rPr>
    </w:lvl>
    <w:lvl w:ilvl="3" w:tplc="8B3AD3D8">
      <w:numFmt w:val="bullet"/>
      <w:lvlText w:val="•"/>
      <w:lvlJc w:val="left"/>
      <w:pPr>
        <w:ind w:left="2665" w:hanging="360"/>
      </w:pPr>
      <w:rPr>
        <w:rFonts w:hint="default"/>
        <w:lang w:val="sv-SE" w:eastAsia="en-US" w:bidi="ar-SA"/>
      </w:rPr>
    </w:lvl>
    <w:lvl w:ilvl="4" w:tplc="9B1E4C34">
      <w:numFmt w:val="bullet"/>
      <w:lvlText w:val="•"/>
      <w:lvlJc w:val="left"/>
      <w:pPr>
        <w:ind w:left="3771" w:hanging="360"/>
      </w:pPr>
      <w:rPr>
        <w:rFonts w:hint="default"/>
        <w:lang w:val="sv-SE" w:eastAsia="en-US" w:bidi="ar-SA"/>
      </w:rPr>
    </w:lvl>
    <w:lvl w:ilvl="5" w:tplc="D1FC5B68">
      <w:numFmt w:val="bullet"/>
      <w:lvlText w:val="•"/>
      <w:lvlJc w:val="left"/>
      <w:pPr>
        <w:ind w:left="4877" w:hanging="360"/>
      </w:pPr>
      <w:rPr>
        <w:rFonts w:hint="default"/>
        <w:lang w:val="sv-SE" w:eastAsia="en-US" w:bidi="ar-SA"/>
      </w:rPr>
    </w:lvl>
    <w:lvl w:ilvl="6" w:tplc="229E63CA">
      <w:numFmt w:val="bullet"/>
      <w:lvlText w:val="•"/>
      <w:lvlJc w:val="left"/>
      <w:pPr>
        <w:ind w:left="5982" w:hanging="360"/>
      </w:pPr>
      <w:rPr>
        <w:rFonts w:hint="default"/>
        <w:lang w:val="sv-SE" w:eastAsia="en-US" w:bidi="ar-SA"/>
      </w:rPr>
    </w:lvl>
    <w:lvl w:ilvl="7" w:tplc="AEE40266">
      <w:numFmt w:val="bullet"/>
      <w:lvlText w:val="•"/>
      <w:lvlJc w:val="left"/>
      <w:pPr>
        <w:ind w:left="7088" w:hanging="360"/>
      </w:pPr>
      <w:rPr>
        <w:rFonts w:hint="default"/>
        <w:lang w:val="sv-SE" w:eastAsia="en-US" w:bidi="ar-SA"/>
      </w:rPr>
    </w:lvl>
    <w:lvl w:ilvl="8" w:tplc="6CE61C14">
      <w:numFmt w:val="bullet"/>
      <w:lvlText w:val="•"/>
      <w:lvlJc w:val="left"/>
      <w:pPr>
        <w:ind w:left="8194" w:hanging="360"/>
      </w:pPr>
      <w:rPr>
        <w:rFonts w:hint="default"/>
        <w:lang w:val="sv-SE" w:eastAsia="en-US" w:bidi="ar-SA"/>
      </w:rPr>
    </w:lvl>
  </w:abstractNum>
  <w:abstractNum w:abstractNumId="1" w15:restartNumberingAfterBreak="0">
    <w:nsid w:val="154244E9"/>
    <w:multiLevelType w:val="multilevel"/>
    <w:tmpl w:val="D1BA63F0"/>
    <w:lvl w:ilvl="0">
      <w:start w:val="5"/>
      <w:numFmt w:val="decimal"/>
      <w:lvlText w:val="%1"/>
      <w:lvlJc w:val="left"/>
      <w:pPr>
        <w:ind w:left="628" w:hanging="298"/>
      </w:pPr>
      <w:rPr>
        <w:rFonts w:hint="default"/>
        <w:lang w:val="sv-SE" w:eastAsia="en-US" w:bidi="ar-SA"/>
      </w:rPr>
    </w:lvl>
    <w:lvl w:ilvl="1">
      <w:start w:val="2"/>
      <w:numFmt w:val="decimal"/>
      <w:lvlText w:val="%1.%2"/>
      <w:lvlJc w:val="left"/>
      <w:pPr>
        <w:ind w:left="628" w:hanging="298"/>
      </w:pPr>
      <w:rPr>
        <w:rFonts w:ascii="Formata Condensed" w:eastAsia="Formata Condensed" w:hAnsi="Formata Condensed" w:cs="Formata Condensed" w:hint="default"/>
        <w:b w:val="0"/>
        <w:bCs w:val="0"/>
        <w:i w:val="0"/>
        <w:iCs w:val="0"/>
        <w:color w:val="231F20"/>
        <w:spacing w:val="0"/>
        <w:w w:val="100"/>
        <w:sz w:val="22"/>
        <w:szCs w:val="22"/>
        <w:lang w:val="sv-SE" w:eastAsia="en-US" w:bidi="ar-SA"/>
      </w:rPr>
    </w:lvl>
    <w:lvl w:ilvl="2">
      <w:numFmt w:val="bullet"/>
      <w:lvlText w:val="•"/>
      <w:lvlJc w:val="left"/>
      <w:pPr>
        <w:ind w:left="2577" w:hanging="298"/>
      </w:pPr>
      <w:rPr>
        <w:rFonts w:hint="default"/>
        <w:lang w:val="sv-SE" w:eastAsia="en-US" w:bidi="ar-SA"/>
      </w:rPr>
    </w:lvl>
    <w:lvl w:ilvl="3">
      <w:numFmt w:val="bullet"/>
      <w:lvlText w:val="•"/>
      <w:lvlJc w:val="left"/>
      <w:pPr>
        <w:ind w:left="3555" w:hanging="298"/>
      </w:pPr>
      <w:rPr>
        <w:rFonts w:hint="default"/>
        <w:lang w:val="sv-SE" w:eastAsia="en-US" w:bidi="ar-SA"/>
      </w:rPr>
    </w:lvl>
    <w:lvl w:ilvl="4">
      <w:numFmt w:val="bullet"/>
      <w:lvlText w:val="•"/>
      <w:lvlJc w:val="left"/>
      <w:pPr>
        <w:ind w:left="4534" w:hanging="298"/>
      </w:pPr>
      <w:rPr>
        <w:rFonts w:hint="default"/>
        <w:lang w:val="sv-SE" w:eastAsia="en-US" w:bidi="ar-SA"/>
      </w:rPr>
    </w:lvl>
    <w:lvl w:ilvl="5">
      <w:numFmt w:val="bullet"/>
      <w:lvlText w:val="•"/>
      <w:lvlJc w:val="left"/>
      <w:pPr>
        <w:ind w:left="5512" w:hanging="298"/>
      </w:pPr>
      <w:rPr>
        <w:rFonts w:hint="default"/>
        <w:lang w:val="sv-SE" w:eastAsia="en-US" w:bidi="ar-SA"/>
      </w:rPr>
    </w:lvl>
    <w:lvl w:ilvl="6">
      <w:numFmt w:val="bullet"/>
      <w:lvlText w:val="•"/>
      <w:lvlJc w:val="left"/>
      <w:pPr>
        <w:ind w:left="6491" w:hanging="298"/>
      </w:pPr>
      <w:rPr>
        <w:rFonts w:hint="default"/>
        <w:lang w:val="sv-SE" w:eastAsia="en-US" w:bidi="ar-SA"/>
      </w:rPr>
    </w:lvl>
    <w:lvl w:ilvl="7">
      <w:numFmt w:val="bullet"/>
      <w:lvlText w:val="•"/>
      <w:lvlJc w:val="left"/>
      <w:pPr>
        <w:ind w:left="7469" w:hanging="298"/>
      </w:pPr>
      <w:rPr>
        <w:rFonts w:hint="default"/>
        <w:lang w:val="sv-SE" w:eastAsia="en-US" w:bidi="ar-SA"/>
      </w:rPr>
    </w:lvl>
    <w:lvl w:ilvl="8">
      <w:numFmt w:val="bullet"/>
      <w:lvlText w:val="•"/>
      <w:lvlJc w:val="left"/>
      <w:pPr>
        <w:ind w:left="8448" w:hanging="298"/>
      </w:pPr>
      <w:rPr>
        <w:rFonts w:hint="default"/>
        <w:lang w:val="sv-SE" w:eastAsia="en-US" w:bidi="ar-SA"/>
      </w:rPr>
    </w:lvl>
  </w:abstractNum>
  <w:abstractNum w:abstractNumId="2" w15:restartNumberingAfterBreak="0">
    <w:nsid w:val="59416D6D"/>
    <w:multiLevelType w:val="multilevel"/>
    <w:tmpl w:val="974CB5AC"/>
    <w:lvl w:ilvl="0">
      <w:start w:val="1"/>
      <w:numFmt w:val="decimal"/>
      <w:lvlText w:val="%1."/>
      <w:lvlJc w:val="left"/>
      <w:pPr>
        <w:ind w:left="305" w:hanging="195"/>
      </w:pPr>
      <w:rPr>
        <w:rFonts w:ascii="Formata Condensed" w:eastAsia="Formata Condensed" w:hAnsi="Formata Condensed" w:cs="Formata Condensed" w:hint="default"/>
        <w:b/>
        <w:bCs/>
        <w:i w:val="0"/>
        <w:iCs w:val="0"/>
        <w:color w:val="231F20"/>
        <w:spacing w:val="-16"/>
        <w:w w:val="100"/>
        <w:sz w:val="22"/>
        <w:szCs w:val="22"/>
        <w:lang w:val="sv-SE" w:eastAsia="en-US" w:bidi="ar-SA"/>
      </w:rPr>
    </w:lvl>
    <w:lvl w:ilvl="1">
      <w:start w:val="1"/>
      <w:numFmt w:val="decimal"/>
      <w:lvlText w:val="%1.%2."/>
      <w:lvlJc w:val="left"/>
      <w:pPr>
        <w:ind w:left="642" w:hanging="312"/>
      </w:pPr>
      <w:rPr>
        <w:rFonts w:ascii="Formata Condensed" w:eastAsia="Formata Condensed" w:hAnsi="Formata Condensed" w:cs="Formata Condensed" w:hint="default"/>
        <w:b w:val="0"/>
        <w:bCs w:val="0"/>
        <w:i w:val="0"/>
        <w:iCs w:val="0"/>
        <w:color w:val="231F20"/>
        <w:spacing w:val="-16"/>
        <w:w w:val="100"/>
        <w:sz w:val="22"/>
        <w:szCs w:val="22"/>
        <w:lang w:val="sv-SE" w:eastAsia="en-US" w:bidi="ar-SA"/>
      </w:rPr>
    </w:lvl>
    <w:lvl w:ilvl="2">
      <w:numFmt w:val="bullet"/>
      <w:lvlText w:val="•"/>
      <w:lvlJc w:val="left"/>
      <w:pPr>
        <w:ind w:left="1725" w:hanging="312"/>
      </w:pPr>
      <w:rPr>
        <w:rFonts w:hint="default"/>
        <w:lang w:val="sv-SE" w:eastAsia="en-US" w:bidi="ar-SA"/>
      </w:rPr>
    </w:lvl>
    <w:lvl w:ilvl="3">
      <w:numFmt w:val="bullet"/>
      <w:lvlText w:val="•"/>
      <w:lvlJc w:val="left"/>
      <w:pPr>
        <w:ind w:left="2810" w:hanging="312"/>
      </w:pPr>
      <w:rPr>
        <w:rFonts w:hint="default"/>
        <w:lang w:val="sv-SE" w:eastAsia="en-US" w:bidi="ar-SA"/>
      </w:rPr>
    </w:lvl>
    <w:lvl w:ilvl="4">
      <w:numFmt w:val="bullet"/>
      <w:lvlText w:val="•"/>
      <w:lvlJc w:val="left"/>
      <w:pPr>
        <w:ind w:left="3895" w:hanging="312"/>
      </w:pPr>
      <w:rPr>
        <w:rFonts w:hint="default"/>
        <w:lang w:val="sv-SE" w:eastAsia="en-US" w:bidi="ar-SA"/>
      </w:rPr>
    </w:lvl>
    <w:lvl w:ilvl="5">
      <w:numFmt w:val="bullet"/>
      <w:lvlText w:val="•"/>
      <w:lvlJc w:val="left"/>
      <w:pPr>
        <w:ind w:left="4980" w:hanging="312"/>
      </w:pPr>
      <w:rPr>
        <w:rFonts w:hint="default"/>
        <w:lang w:val="sv-SE" w:eastAsia="en-US" w:bidi="ar-SA"/>
      </w:rPr>
    </w:lvl>
    <w:lvl w:ilvl="6">
      <w:numFmt w:val="bullet"/>
      <w:lvlText w:val="•"/>
      <w:lvlJc w:val="left"/>
      <w:pPr>
        <w:ind w:left="6065" w:hanging="312"/>
      </w:pPr>
      <w:rPr>
        <w:rFonts w:hint="default"/>
        <w:lang w:val="sv-SE" w:eastAsia="en-US" w:bidi="ar-SA"/>
      </w:rPr>
    </w:lvl>
    <w:lvl w:ilvl="7">
      <w:numFmt w:val="bullet"/>
      <w:lvlText w:val="•"/>
      <w:lvlJc w:val="left"/>
      <w:pPr>
        <w:ind w:left="7150" w:hanging="312"/>
      </w:pPr>
      <w:rPr>
        <w:rFonts w:hint="default"/>
        <w:lang w:val="sv-SE" w:eastAsia="en-US" w:bidi="ar-SA"/>
      </w:rPr>
    </w:lvl>
    <w:lvl w:ilvl="8">
      <w:numFmt w:val="bullet"/>
      <w:lvlText w:val="•"/>
      <w:lvlJc w:val="left"/>
      <w:pPr>
        <w:ind w:left="8235" w:hanging="312"/>
      </w:pPr>
      <w:rPr>
        <w:rFonts w:hint="default"/>
        <w:lang w:val="sv-SE" w:eastAsia="en-US" w:bidi="ar-SA"/>
      </w:rPr>
    </w:lvl>
  </w:abstractNum>
  <w:abstractNum w:abstractNumId="3" w15:restartNumberingAfterBreak="0">
    <w:nsid w:val="6ECA7AAB"/>
    <w:multiLevelType w:val="multilevel"/>
    <w:tmpl w:val="9510EE68"/>
    <w:lvl w:ilvl="0">
      <w:start w:val="4"/>
      <w:numFmt w:val="decimal"/>
      <w:lvlText w:val="%1"/>
      <w:lvlJc w:val="left"/>
      <w:pPr>
        <w:ind w:left="628" w:hanging="298"/>
      </w:pPr>
      <w:rPr>
        <w:rFonts w:hint="default"/>
        <w:lang w:val="sv-SE" w:eastAsia="en-US" w:bidi="ar-SA"/>
      </w:rPr>
    </w:lvl>
    <w:lvl w:ilvl="1">
      <w:start w:val="2"/>
      <w:numFmt w:val="decimal"/>
      <w:lvlText w:val="%1.%2"/>
      <w:lvlJc w:val="left"/>
      <w:pPr>
        <w:ind w:left="628" w:hanging="298"/>
      </w:pPr>
      <w:rPr>
        <w:rFonts w:ascii="Formata Condensed" w:eastAsia="Formata Condensed" w:hAnsi="Formata Condensed" w:cs="Formata Condensed" w:hint="default"/>
        <w:b w:val="0"/>
        <w:bCs w:val="0"/>
        <w:i w:val="0"/>
        <w:iCs w:val="0"/>
        <w:color w:val="231F20"/>
        <w:spacing w:val="0"/>
        <w:w w:val="100"/>
        <w:sz w:val="22"/>
        <w:szCs w:val="22"/>
        <w:lang w:val="sv-SE" w:eastAsia="en-US" w:bidi="ar-SA"/>
      </w:rPr>
    </w:lvl>
    <w:lvl w:ilvl="2">
      <w:numFmt w:val="bullet"/>
      <w:lvlText w:val="•"/>
      <w:lvlJc w:val="left"/>
      <w:pPr>
        <w:ind w:left="2577" w:hanging="298"/>
      </w:pPr>
      <w:rPr>
        <w:rFonts w:hint="default"/>
        <w:lang w:val="sv-SE" w:eastAsia="en-US" w:bidi="ar-SA"/>
      </w:rPr>
    </w:lvl>
    <w:lvl w:ilvl="3">
      <w:numFmt w:val="bullet"/>
      <w:lvlText w:val="•"/>
      <w:lvlJc w:val="left"/>
      <w:pPr>
        <w:ind w:left="3555" w:hanging="298"/>
      </w:pPr>
      <w:rPr>
        <w:rFonts w:hint="default"/>
        <w:lang w:val="sv-SE" w:eastAsia="en-US" w:bidi="ar-SA"/>
      </w:rPr>
    </w:lvl>
    <w:lvl w:ilvl="4">
      <w:numFmt w:val="bullet"/>
      <w:lvlText w:val="•"/>
      <w:lvlJc w:val="left"/>
      <w:pPr>
        <w:ind w:left="4534" w:hanging="298"/>
      </w:pPr>
      <w:rPr>
        <w:rFonts w:hint="default"/>
        <w:lang w:val="sv-SE" w:eastAsia="en-US" w:bidi="ar-SA"/>
      </w:rPr>
    </w:lvl>
    <w:lvl w:ilvl="5">
      <w:numFmt w:val="bullet"/>
      <w:lvlText w:val="•"/>
      <w:lvlJc w:val="left"/>
      <w:pPr>
        <w:ind w:left="5512" w:hanging="298"/>
      </w:pPr>
      <w:rPr>
        <w:rFonts w:hint="default"/>
        <w:lang w:val="sv-SE" w:eastAsia="en-US" w:bidi="ar-SA"/>
      </w:rPr>
    </w:lvl>
    <w:lvl w:ilvl="6">
      <w:numFmt w:val="bullet"/>
      <w:lvlText w:val="•"/>
      <w:lvlJc w:val="left"/>
      <w:pPr>
        <w:ind w:left="6491" w:hanging="298"/>
      </w:pPr>
      <w:rPr>
        <w:rFonts w:hint="default"/>
        <w:lang w:val="sv-SE" w:eastAsia="en-US" w:bidi="ar-SA"/>
      </w:rPr>
    </w:lvl>
    <w:lvl w:ilvl="7">
      <w:numFmt w:val="bullet"/>
      <w:lvlText w:val="•"/>
      <w:lvlJc w:val="left"/>
      <w:pPr>
        <w:ind w:left="7469" w:hanging="298"/>
      </w:pPr>
      <w:rPr>
        <w:rFonts w:hint="default"/>
        <w:lang w:val="sv-SE" w:eastAsia="en-US" w:bidi="ar-SA"/>
      </w:rPr>
    </w:lvl>
    <w:lvl w:ilvl="8">
      <w:numFmt w:val="bullet"/>
      <w:lvlText w:val="•"/>
      <w:lvlJc w:val="left"/>
      <w:pPr>
        <w:ind w:left="8448" w:hanging="298"/>
      </w:pPr>
      <w:rPr>
        <w:rFonts w:hint="default"/>
        <w:lang w:val="sv-SE" w:eastAsia="en-US" w:bidi="ar-SA"/>
      </w:rPr>
    </w:lvl>
  </w:abstractNum>
  <w:num w:numId="1" w16cid:durableId="991101375">
    <w:abstractNumId w:val="0"/>
  </w:num>
  <w:num w:numId="2" w16cid:durableId="217866465">
    <w:abstractNumId w:val="1"/>
  </w:num>
  <w:num w:numId="3" w16cid:durableId="23335993">
    <w:abstractNumId w:val="3"/>
  </w:num>
  <w:num w:numId="4" w16cid:durableId="20980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40A6"/>
    <w:rsid w:val="003B522B"/>
    <w:rsid w:val="00416DE6"/>
    <w:rsid w:val="008840A6"/>
    <w:rsid w:val="0093246A"/>
    <w:rsid w:val="00AF0182"/>
    <w:rsid w:val="00FD494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A41C6"/>
  <w15:docId w15:val="{65D3D1BC-0881-4A29-B19A-6A782B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pPr>
      <w:ind w:left="369" w:hanging="259"/>
      <w:outlineLvl w:val="0"/>
    </w:pPr>
    <w:rPr>
      <w:rFonts w:ascii="Formata Condensed" w:eastAsia="Formata Condensed" w:hAnsi="Formata Condensed" w:cs="Formata Condense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320" w:hanging="210"/>
    </w:pPr>
    <w:rPr>
      <w:rFonts w:ascii="Formata Condensed" w:eastAsia="Formata Condensed" w:hAnsi="Formata Condensed" w:cs="Formata Condensed"/>
      <w:b/>
      <w:bCs/>
    </w:rPr>
  </w:style>
  <w:style w:type="paragraph" w:styleId="TOC2">
    <w:name w:val="toc 2"/>
    <w:basedOn w:val="Normal"/>
    <w:uiPriority w:val="1"/>
    <w:qFormat/>
    <w:pPr>
      <w:spacing w:line="252" w:lineRule="exact"/>
      <w:ind w:left="330"/>
    </w:pPr>
    <w:rPr>
      <w:rFonts w:ascii="Formata Condensed" w:eastAsia="Formata Condensed" w:hAnsi="Formata Condensed" w:cs="Formata Condensed"/>
      <w:b/>
      <w:bCs/>
    </w:rPr>
  </w:style>
  <w:style w:type="paragraph" w:styleId="TOC3">
    <w:name w:val="toc 3"/>
    <w:basedOn w:val="Normal"/>
    <w:uiPriority w:val="1"/>
    <w:qFormat/>
    <w:pPr>
      <w:spacing w:before="76"/>
      <w:ind w:left="627" w:hanging="297"/>
    </w:pPr>
    <w:rPr>
      <w:rFonts w:ascii="Formata Condensed" w:eastAsia="Formata Condensed" w:hAnsi="Formata Condensed" w:cs="Formata Condensed"/>
    </w:rPr>
  </w:style>
  <w:style w:type="paragraph" w:styleId="TOC4">
    <w:name w:val="toc 4"/>
    <w:basedOn w:val="Normal"/>
    <w:uiPriority w:val="1"/>
    <w:qFormat/>
    <w:pPr>
      <w:spacing w:before="76"/>
      <w:ind w:left="627" w:hanging="297"/>
    </w:pPr>
    <w:rPr>
      <w:rFonts w:ascii="Formata Condensed" w:eastAsia="Formata Condensed" w:hAnsi="Formata Condensed" w:cs="Formata Condensed"/>
      <w:b/>
      <w:bCs/>
      <w:i/>
      <w:i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280"/>
    </w:pPr>
    <w:rPr>
      <w:rFonts w:ascii="Arial Narrow" w:eastAsia="Arial Narrow" w:hAnsi="Arial Narrow" w:cs="Arial Narrow"/>
      <w:sz w:val="72"/>
      <w:szCs w:val="72"/>
    </w:rPr>
  </w:style>
  <w:style w:type="paragraph" w:styleId="ListParagraph">
    <w:name w:val="List Paragraph"/>
    <w:basedOn w:val="Normal"/>
    <w:uiPriority w:val="1"/>
    <w:qFormat/>
    <w:pPr>
      <w:spacing w:before="76"/>
      <w:ind w:left="320" w:hanging="2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0182"/>
    <w:pPr>
      <w:tabs>
        <w:tab w:val="center" w:pos="4536"/>
        <w:tab w:val="right" w:pos="9072"/>
      </w:tabs>
    </w:pPr>
  </w:style>
  <w:style w:type="character" w:customStyle="1" w:styleId="HeaderChar">
    <w:name w:val="Header Char"/>
    <w:basedOn w:val="DefaultParagraphFont"/>
    <w:link w:val="Header"/>
    <w:uiPriority w:val="99"/>
    <w:rsid w:val="00AF0182"/>
    <w:rPr>
      <w:rFonts w:ascii="Times New Roman" w:eastAsia="Times New Roman" w:hAnsi="Times New Roman" w:cs="Times New Roman"/>
      <w:lang w:val="sv-SE"/>
    </w:rPr>
  </w:style>
  <w:style w:type="paragraph" w:styleId="Footer">
    <w:name w:val="footer"/>
    <w:basedOn w:val="Normal"/>
    <w:link w:val="FooterChar"/>
    <w:uiPriority w:val="99"/>
    <w:unhideWhenUsed/>
    <w:rsid w:val="00AF0182"/>
    <w:pPr>
      <w:tabs>
        <w:tab w:val="center" w:pos="4536"/>
        <w:tab w:val="right" w:pos="9072"/>
      </w:tabs>
    </w:pPr>
  </w:style>
  <w:style w:type="character" w:customStyle="1" w:styleId="FooterChar">
    <w:name w:val="Footer Char"/>
    <w:basedOn w:val="DefaultParagraphFont"/>
    <w:link w:val="Footer"/>
    <w:uiPriority w:val="99"/>
    <w:rsid w:val="00AF0182"/>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740830">
      <w:bodyDiv w:val="1"/>
      <w:marLeft w:val="0"/>
      <w:marRight w:val="0"/>
      <w:marTop w:val="0"/>
      <w:marBottom w:val="0"/>
      <w:divBdr>
        <w:top w:val="none" w:sz="0" w:space="0" w:color="auto"/>
        <w:left w:val="none" w:sz="0" w:space="0" w:color="auto"/>
        <w:bottom w:val="none" w:sz="0" w:space="0" w:color="auto"/>
        <w:right w:val="none" w:sz="0" w:space="0" w:color="auto"/>
      </w:divBdr>
      <w:divsChild>
        <w:div w:id="1430392462">
          <w:marLeft w:val="432"/>
          <w:marRight w:val="432"/>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Íris Jónsdóttir</cp:lastModifiedBy>
  <cp:revision>3</cp:revision>
  <dcterms:created xsi:type="dcterms:W3CDTF">2023-06-29T10:05:00Z</dcterms:created>
  <dcterms:modified xsi:type="dcterms:W3CDTF">2023-06-29T10:32:00Z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Adobe InDesign 18.3 (Windows)</vt:lpwstr>
  </property>
  <property fmtid="{D5CDD505-2E9C-101B-9397-08002B2CF9AE}" pid="4" name="LastSaved">
    <vt:filetime>2023-06-29T00:00:00Z</vt:filetime>
  </property>
  <property fmtid="{D5CDD505-2E9C-101B-9397-08002B2CF9AE}" pid="5" name="Producer">
    <vt:lpwstr>Adobe PDF Library 17.0</vt:lpwstr>
  </property>
</Properties>
</file>